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70" w:rsidRDefault="00525670" w:rsidP="0052567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70" w:rsidRDefault="00525670" w:rsidP="00525670">
      <w:pPr>
        <w:jc w:val="center"/>
        <w:rPr>
          <w:b/>
          <w:sz w:val="32"/>
          <w:szCs w:val="32"/>
        </w:rPr>
      </w:pPr>
    </w:p>
    <w:p w:rsidR="00525670" w:rsidRDefault="00525670" w:rsidP="005256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525670" w:rsidRDefault="00525670" w:rsidP="005256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525670" w:rsidRDefault="00525670" w:rsidP="00525670">
      <w:pPr>
        <w:tabs>
          <w:tab w:val="left" w:pos="5680"/>
        </w:tabs>
      </w:pPr>
      <w:r>
        <w:rPr>
          <w:sz w:val="20"/>
          <w:szCs w:val="20"/>
        </w:rPr>
        <w:tab/>
      </w:r>
    </w:p>
    <w:p w:rsidR="00525670" w:rsidRDefault="00525670" w:rsidP="005256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25670" w:rsidRDefault="00525670" w:rsidP="00525670">
      <w:pPr>
        <w:tabs>
          <w:tab w:val="left" w:pos="5680"/>
        </w:tabs>
        <w:rPr>
          <w:b/>
          <w:sz w:val="32"/>
          <w:szCs w:val="32"/>
        </w:rPr>
      </w:pPr>
    </w:p>
    <w:p w:rsidR="00525670" w:rsidRDefault="005E7A67" w:rsidP="00525670">
      <w:pPr>
        <w:rPr>
          <w:sz w:val="28"/>
          <w:szCs w:val="28"/>
        </w:rPr>
      </w:pPr>
      <w:r>
        <w:rPr>
          <w:sz w:val="28"/>
          <w:szCs w:val="28"/>
        </w:rPr>
        <w:t>19.10.2017  г. № 02/12</w:t>
      </w:r>
    </w:p>
    <w:p w:rsidR="004E070E" w:rsidRDefault="00525670" w:rsidP="00525670">
      <w:pPr>
        <w:tabs>
          <w:tab w:val="left" w:pos="1365"/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E070E">
        <w:rPr>
          <w:b/>
          <w:sz w:val="28"/>
          <w:szCs w:val="28"/>
        </w:rPr>
        <w:tab/>
      </w:r>
    </w:p>
    <w:p w:rsidR="004E070E" w:rsidRDefault="004E070E" w:rsidP="004E070E">
      <w:pPr>
        <w:rPr>
          <w:b/>
          <w:sz w:val="28"/>
          <w:szCs w:val="28"/>
        </w:rPr>
      </w:pPr>
    </w:p>
    <w:p w:rsidR="001E2F8E" w:rsidRDefault="001E2F8E" w:rsidP="00602173">
      <w:pPr>
        <w:ind w:right="481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образовании </w:t>
      </w:r>
      <w:r w:rsidR="00F45D0C">
        <w:rPr>
          <w:b/>
          <w:sz w:val="28"/>
          <w:szCs w:val="28"/>
          <w:lang w:eastAsia="ar-SA"/>
        </w:rPr>
        <w:t xml:space="preserve">  </w:t>
      </w:r>
      <w:bookmarkStart w:id="0" w:name="_GoBack"/>
      <w:bookmarkEnd w:id="0"/>
      <w:r>
        <w:rPr>
          <w:b/>
          <w:sz w:val="28"/>
          <w:szCs w:val="28"/>
          <w:lang w:eastAsia="ar-SA"/>
        </w:rPr>
        <w:t xml:space="preserve">информационной </w:t>
      </w:r>
    </w:p>
    <w:p w:rsidR="004E070E" w:rsidRPr="00C0793B" w:rsidRDefault="001E2F8E" w:rsidP="00602173">
      <w:pPr>
        <w:ind w:right="481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комиссии</w:t>
      </w:r>
      <w:r w:rsidR="004E070E" w:rsidRPr="00C0793B">
        <w:rPr>
          <w:b/>
          <w:sz w:val="28"/>
          <w:szCs w:val="28"/>
          <w:lang w:eastAsia="ar-SA"/>
        </w:rPr>
        <w:t xml:space="preserve"> </w:t>
      </w:r>
      <w:r w:rsidR="004E070E" w:rsidRPr="00C0793B">
        <w:rPr>
          <w:b/>
          <w:sz w:val="28"/>
          <w:szCs w:val="28"/>
        </w:rPr>
        <w:t>Совета депутатов</w:t>
      </w:r>
      <w:r w:rsidR="00602173">
        <w:rPr>
          <w:b/>
          <w:sz w:val="28"/>
          <w:szCs w:val="28"/>
          <w:lang w:eastAsia="ar-SA"/>
        </w:rPr>
        <w:t xml:space="preserve"> </w:t>
      </w:r>
      <w:r w:rsidR="004E070E" w:rsidRPr="00C0793B">
        <w:rPr>
          <w:b/>
          <w:sz w:val="28"/>
          <w:szCs w:val="28"/>
        </w:rPr>
        <w:t xml:space="preserve">муниципального округа </w:t>
      </w:r>
      <w:proofErr w:type="spellStart"/>
      <w:r w:rsidR="004E070E" w:rsidRPr="00C0793B">
        <w:rPr>
          <w:b/>
          <w:sz w:val="28"/>
          <w:szCs w:val="28"/>
        </w:rPr>
        <w:t>Богородское</w:t>
      </w:r>
      <w:proofErr w:type="spellEnd"/>
    </w:p>
    <w:p w:rsidR="004E070E" w:rsidRDefault="004E070E" w:rsidP="004E070E">
      <w:pPr>
        <w:rPr>
          <w:b/>
          <w:sz w:val="28"/>
          <w:szCs w:val="28"/>
        </w:rPr>
      </w:pPr>
    </w:p>
    <w:p w:rsidR="00602173" w:rsidRDefault="00602173" w:rsidP="0060217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п. 9 ст. 5 Устава муниципального округа 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и ст. 9 гл. 4 Регламента Совета депутатов муниципального округа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,  </w:t>
      </w:r>
    </w:p>
    <w:p w:rsidR="004E070E" w:rsidRDefault="004E070E" w:rsidP="004E070E">
      <w:pPr>
        <w:jc w:val="both"/>
        <w:rPr>
          <w:sz w:val="28"/>
          <w:szCs w:val="28"/>
        </w:rPr>
      </w:pPr>
    </w:p>
    <w:p w:rsidR="004E070E" w:rsidRPr="00756DC6" w:rsidRDefault="004E070E" w:rsidP="004E070E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E070E" w:rsidRDefault="004E070E" w:rsidP="004E070E">
      <w:pPr>
        <w:jc w:val="both"/>
        <w:rPr>
          <w:b/>
          <w:sz w:val="28"/>
          <w:szCs w:val="28"/>
        </w:rPr>
      </w:pPr>
    </w:p>
    <w:p w:rsidR="00F937A6" w:rsidRPr="00F937A6" w:rsidRDefault="001E2F8E" w:rsidP="0087007D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Образовать постоянную информационную комиссию депутатов Совета депутатов муниципального округа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.</w:t>
      </w:r>
    </w:p>
    <w:p w:rsidR="004E070E" w:rsidRDefault="00F937A6" w:rsidP="00870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информационной комиссии</w:t>
      </w:r>
      <w:r w:rsidR="00EF7E3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Совета депутатов муниципального </w:t>
      </w:r>
      <w:r w:rsidR="000E2F04">
        <w:rPr>
          <w:sz w:val="28"/>
          <w:szCs w:val="28"/>
        </w:rPr>
        <w:t xml:space="preserve">округа </w:t>
      </w:r>
      <w:proofErr w:type="spellStart"/>
      <w:r w:rsidR="000E2F04">
        <w:rPr>
          <w:sz w:val="28"/>
          <w:szCs w:val="28"/>
        </w:rPr>
        <w:t>Богородское</w:t>
      </w:r>
      <w:proofErr w:type="spellEnd"/>
      <w:r w:rsidR="000E2F04">
        <w:rPr>
          <w:sz w:val="28"/>
          <w:szCs w:val="28"/>
        </w:rPr>
        <w:t xml:space="preserve"> (приложение 1</w:t>
      </w:r>
      <w:r>
        <w:rPr>
          <w:sz w:val="28"/>
          <w:szCs w:val="28"/>
        </w:rPr>
        <w:t>).</w:t>
      </w:r>
    </w:p>
    <w:p w:rsidR="00F937A6" w:rsidRPr="007758A1" w:rsidRDefault="001E2F8E" w:rsidP="00F937A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37A6">
        <w:rPr>
          <w:sz w:val="28"/>
          <w:szCs w:val="28"/>
        </w:rPr>
        <w:t xml:space="preserve">. </w:t>
      </w:r>
      <w:r w:rsidR="00F937A6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F937A6" w:rsidRPr="007758A1">
        <w:rPr>
          <w:sz w:val="28"/>
          <w:szCs w:val="28"/>
        </w:rPr>
        <w:t>Богородское</w:t>
      </w:r>
      <w:proofErr w:type="spellEnd"/>
      <w:r w:rsidR="00F937A6" w:rsidRPr="007758A1">
        <w:rPr>
          <w:sz w:val="28"/>
          <w:szCs w:val="28"/>
        </w:rPr>
        <w:t xml:space="preserve"> www.bogorodskoe-mo.ru.</w:t>
      </w:r>
    </w:p>
    <w:p w:rsidR="004E070E" w:rsidRDefault="001E2F8E" w:rsidP="00F937A6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70E" w:rsidRPr="009C168D">
        <w:rPr>
          <w:sz w:val="28"/>
          <w:szCs w:val="28"/>
        </w:rPr>
        <w:t xml:space="preserve">.  </w:t>
      </w:r>
      <w:proofErr w:type="gramStart"/>
      <w:r w:rsidR="004E070E" w:rsidRPr="009C168D">
        <w:rPr>
          <w:sz w:val="28"/>
          <w:szCs w:val="28"/>
        </w:rPr>
        <w:t>Контроль за</w:t>
      </w:r>
      <w:proofErr w:type="gramEnd"/>
      <w:r w:rsidR="004E070E"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4E070E" w:rsidRPr="009C168D">
        <w:rPr>
          <w:sz w:val="28"/>
          <w:szCs w:val="28"/>
        </w:rPr>
        <w:t>Богородское</w:t>
      </w:r>
      <w:proofErr w:type="spellEnd"/>
      <w:r w:rsidR="004E070E" w:rsidRPr="009C168D">
        <w:rPr>
          <w:sz w:val="28"/>
          <w:szCs w:val="28"/>
        </w:rPr>
        <w:t xml:space="preserve"> в городе Москве </w:t>
      </w:r>
      <w:r w:rsidR="004E070E" w:rsidRPr="00311D21">
        <w:rPr>
          <w:sz w:val="28"/>
          <w:szCs w:val="28"/>
        </w:rPr>
        <w:t>Воловика К.Е</w:t>
      </w:r>
    </w:p>
    <w:p w:rsidR="004E070E" w:rsidRDefault="004E070E" w:rsidP="004E070E">
      <w:pPr>
        <w:jc w:val="both"/>
        <w:rPr>
          <w:sz w:val="28"/>
          <w:szCs w:val="28"/>
        </w:rPr>
      </w:pP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E070E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4E070E" w:rsidRDefault="004E070E" w:rsidP="004E070E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B50D3" w:rsidRDefault="00DB50D3"/>
    <w:p w:rsidR="00CA2E9F" w:rsidRDefault="00CA2E9F"/>
    <w:p w:rsidR="00CA2E9F" w:rsidRDefault="00CA2E9F"/>
    <w:p w:rsidR="00CA2E9F" w:rsidRDefault="00CA2E9F"/>
    <w:p w:rsidR="00CA2E9F" w:rsidRDefault="00CA2E9F"/>
    <w:p w:rsidR="00CA2E9F" w:rsidRDefault="00CA2E9F"/>
    <w:p w:rsidR="00CA2E9F" w:rsidRDefault="00CA2E9F"/>
    <w:p w:rsidR="00CA2E9F" w:rsidRDefault="00CA2E9F"/>
    <w:p w:rsidR="00CA2E9F" w:rsidRDefault="00CA2E9F"/>
    <w:p w:rsidR="00CA2E9F" w:rsidRDefault="00CA2E9F" w:rsidP="00CA2E9F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A2E9F" w:rsidRDefault="00CA2E9F" w:rsidP="00CA2E9F">
      <w:pPr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CA2E9F" w:rsidRDefault="00CA2E9F" w:rsidP="00CA2E9F">
      <w:pPr>
        <w:jc w:val="right"/>
        <w:rPr>
          <w:b/>
        </w:rPr>
      </w:pPr>
      <w:r>
        <w:rPr>
          <w:b/>
        </w:rPr>
        <w:t xml:space="preserve">муниципального округа </w:t>
      </w:r>
      <w:proofErr w:type="spellStart"/>
      <w:r>
        <w:rPr>
          <w:b/>
        </w:rPr>
        <w:t>Богородское</w:t>
      </w:r>
      <w:proofErr w:type="spellEnd"/>
    </w:p>
    <w:p w:rsidR="00CA2E9F" w:rsidRDefault="00BC4016" w:rsidP="00CA2E9F">
      <w:pPr>
        <w:jc w:val="right"/>
        <w:rPr>
          <w:b/>
        </w:rPr>
      </w:pPr>
      <w:r>
        <w:rPr>
          <w:b/>
        </w:rPr>
        <w:t>от 19</w:t>
      </w:r>
      <w:r w:rsidR="007B7AAB">
        <w:rPr>
          <w:b/>
        </w:rPr>
        <w:t xml:space="preserve"> октября 2017г. №02/1</w:t>
      </w:r>
      <w:r w:rsidR="00CA2E9F">
        <w:rPr>
          <w:b/>
        </w:rPr>
        <w:t>2</w:t>
      </w:r>
    </w:p>
    <w:p w:rsidR="00CA2E9F" w:rsidRDefault="00CA2E9F" w:rsidP="00CA2E9F">
      <w:pPr>
        <w:jc w:val="right"/>
        <w:rPr>
          <w:b/>
        </w:rPr>
      </w:pPr>
    </w:p>
    <w:p w:rsidR="00CA2E9F" w:rsidRPr="00E27FB5" w:rsidRDefault="00CA2E9F" w:rsidP="00CA2E9F">
      <w:pPr>
        <w:rPr>
          <w:b/>
          <w:bCs/>
          <w:spacing w:val="-2"/>
        </w:rPr>
      </w:pPr>
    </w:p>
    <w:p w:rsidR="00CA2E9F" w:rsidRPr="00CA2E9F" w:rsidRDefault="00CA2E9F" w:rsidP="00CA2E9F">
      <w:pPr>
        <w:jc w:val="center"/>
        <w:rPr>
          <w:b/>
          <w:sz w:val="28"/>
          <w:szCs w:val="28"/>
        </w:rPr>
      </w:pPr>
      <w:r w:rsidRPr="00CA2E9F">
        <w:rPr>
          <w:b/>
          <w:bCs/>
          <w:spacing w:val="-2"/>
          <w:sz w:val="28"/>
          <w:szCs w:val="28"/>
        </w:rPr>
        <w:t>ПОЛОЖЕНИЕ</w:t>
      </w:r>
    </w:p>
    <w:p w:rsidR="00CA2E9F" w:rsidRPr="00CA2E9F" w:rsidRDefault="00CA2E9F" w:rsidP="00CA2E9F">
      <w:pPr>
        <w:shd w:val="clear" w:color="auto" w:fill="FFFFFF"/>
        <w:spacing w:line="322" w:lineRule="exact"/>
        <w:ind w:right="14"/>
        <w:jc w:val="center"/>
        <w:rPr>
          <w:b/>
          <w:bCs/>
          <w:sz w:val="28"/>
          <w:szCs w:val="28"/>
        </w:rPr>
      </w:pPr>
      <w:r w:rsidRPr="00CA2E9F">
        <w:rPr>
          <w:b/>
          <w:bCs/>
          <w:sz w:val="28"/>
          <w:szCs w:val="28"/>
        </w:rPr>
        <w:t xml:space="preserve">ОБ ИНФОРМАЦИОННОЙ КОМИССИИ ДЕПУТАТОВ СОВЕТА ДЕПУТАТОВ МУНИЦИПАЛЬНОГО ОКРУГА БОГОРОДСКОЕ </w:t>
      </w:r>
    </w:p>
    <w:p w:rsidR="00CA2E9F" w:rsidRPr="00CA2E9F" w:rsidRDefault="00CA2E9F" w:rsidP="00CA2E9F">
      <w:pPr>
        <w:shd w:val="clear" w:color="auto" w:fill="FFFFFF"/>
        <w:spacing w:line="322" w:lineRule="exact"/>
        <w:ind w:right="24"/>
        <w:jc w:val="center"/>
        <w:rPr>
          <w:b/>
          <w:bCs/>
          <w:spacing w:val="-1"/>
          <w:sz w:val="28"/>
          <w:szCs w:val="28"/>
        </w:rPr>
      </w:pPr>
    </w:p>
    <w:p w:rsidR="00CA2E9F" w:rsidRDefault="00CA2E9F" w:rsidP="00CA2E9F">
      <w:pPr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>1. Общие положения</w:t>
      </w:r>
    </w:p>
    <w:p w:rsidR="00CA2E9F" w:rsidRPr="00CA2E9F" w:rsidRDefault="00CA2E9F" w:rsidP="00CA2E9F">
      <w:pPr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1.1. Информационная  Комиссия  депутатов  Совета  депутатов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 xml:space="preserve">  </w:t>
      </w:r>
      <w:proofErr w:type="gramStart"/>
      <w:r w:rsidRPr="00CA2E9F">
        <w:rPr>
          <w:sz w:val="28"/>
          <w:szCs w:val="28"/>
        </w:rPr>
        <w:t>по</w:t>
      </w:r>
      <w:proofErr w:type="gramEnd"/>
      <w:r w:rsidRPr="00CA2E9F">
        <w:rPr>
          <w:sz w:val="28"/>
          <w:szCs w:val="28"/>
        </w:rPr>
        <w:t xml:space="preserve"> (далее – </w:t>
      </w:r>
      <w:proofErr w:type="gramStart"/>
      <w:r w:rsidRPr="00CA2E9F">
        <w:rPr>
          <w:sz w:val="28"/>
          <w:szCs w:val="28"/>
        </w:rPr>
        <w:t>Комиссия</w:t>
      </w:r>
      <w:proofErr w:type="gramEnd"/>
      <w:r w:rsidRPr="00CA2E9F">
        <w:rPr>
          <w:sz w:val="28"/>
          <w:szCs w:val="28"/>
        </w:rPr>
        <w:t xml:space="preserve">) является постоянно действующим рабочим органом Совета  депутатов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 xml:space="preserve"> (далее – Совет депутатов) и образуется на срок полномочий Совета депутатов.</w:t>
      </w:r>
    </w:p>
    <w:p w:rsidR="00CA2E9F" w:rsidRPr="00CA2E9F" w:rsidRDefault="00CA2E9F" w:rsidP="00CA2E9F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законами города Москвы, Уставом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 xml:space="preserve">, Регламентом Совета депутатов, решениями органов местного самоуправления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>.</w:t>
      </w:r>
    </w:p>
    <w:p w:rsidR="00CA2E9F" w:rsidRPr="00CA2E9F" w:rsidRDefault="00CA2E9F" w:rsidP="00CA2E9F">
      <w:pPr>
        <w:pStyle w:val="a6"/>
        <w:numPr>
          <w:ilvl w:val="1"/>
          <w:numId w:val="1"/>
        </w:numPr>
        <w:spacing w:before="0" w:after="0"/>
        <w:ind w:left="0" w:firstLine="567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CA2E9F" w:rsidRPr="00CA2E9F" w:rsidRDefault="00CA2E9F" w:rsidP="00CA2E9F">
      <w:pPr>
        <w:pStyle w:val="a6"/>
        <w:numPr>
          <w:ilvl w:val="1"/>
          <w:numId w:val="1"/>
        </w:numPr>
        <w:spacing w:before="0" w:after="0"/>
        <w:ind w:left="0" w:firstLine="567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CA2E9F" w:rsidRPr="00CA2E9F" w:rsidRDefault="00CA2E9F" w:rsidP="00CA2E9F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</w:p>
    <w:p w:rsidR="00CA2E9F" w:rsidRDefault="00CA2E9F" w:rsidP="00CA2E9F">
      <w:pPr>
        <w:ind w:left="360"/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>2. Формирование и состав Комиссии</w:t>
      </w:r>
    </w:p>
    <w:p w:rsidR="00CA2E9F" w:rsidRPr="00CA2E9F" w:rsidRDefault="00CA2E9F" w:rsidP="00CA2E9F">
      <w:pPr>
        <w:ind w:left="360"/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CA2E9F">
        <w:rPr>
          <w:i/>
          <w:sz w:val="28"/>
          <w:szCs w:val="28"/>
        </w:rPr>
        <w:t xml:space="preserve">. </w:t>
      </w:r>
    </w:p>
    <w:p w:rsidR="00CA2E9F" w:rsidRPr="00CA2E9F" w:rsidRDefault="00CA2E9F" w:rsidP="00CA2E9F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2.2. Члены Комиссии избираются Советов депутатов  из состава Совета депутатов  большинством голосов от установленной численности депутатов Совета депутатов. Общее число членов Комиссии устанавливается решением Совета депутатов  и не может быть менее трех человек.</w:t>
      </w:r>
    </w:p>
    <w:p w:rsidR="00CA2E9F" w:rsidRPr="00CA2E9F" w:rsidRDefault="00CA2E9F" w:rsidP="00CA2E9F">
      <w:pPr>
        <w:pStyle w:val="a6"/>
        <w:numPr>
          <w:ilvl w:val="1"/>
          <w:numId w:val="1"/>
        </w:numPr>
        <w:spacing w:before="0" w:after="0"/>
        <w:ind w:left="0" w:firstLine="426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</w:t>
      </w:r>
      <w:r>
        <w:rPr>
          <w:sz w:val="28"/>
          <w:szCs w:val="28"/>
        </w:rPr>
        <w:t>трех</w:t>
      </w:r>
      <w:r w:rsidRPr="00CA2E9F">
        <w:rPr>
          <w:sz w:val="28"/>
          <w:szCs w:val="28"/>
        </w:rPr>
        <w:t xml:space="preserve"> депутатов Совета депутатов.</w:t>
      </w:r>
    </w:p>
    <w:p w:rsidR="00CA2E9F" w:rsidRPr="00CA2E9F" w:rsidRDefault="00CA2E9F" w:rsidP="00CA2E9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 w:val="28"/>
          <w:szCs w:val="28"/>
        </w:rPr>
      </w:pPr>
    </w:p>
    <w:p w:rsidR="00CA2E9F" w:rsidRDefault="00CA2E9F" w:rsidP="00CA2E9F">
      <w:pPr>
        <w:ind w:firstLine="720"/>
        <w:jc w:val="center"/>
        <w:rPr>
          <w:b/>
          <w:sz w:val="28"/>
          <w:szCs w:val="28"/>
        </w:rPr>
      </w:pPr>
    </w:p>
    <w:p w:rsidR="00CA2E9F" w:rsidRDefault="00CA2E9F" w:rsidP="00CA2E9F">
      <w:pPr>
        <w:ind w:firstLine="720"/>
        <w:jc w:val="center"/>
        <w:rPr>
          <w:b/>
          <w:sz w:val="28"/>
          <w:szCs w:val="28"/>
        </w:rPr>
      </w:pPr>
    </w:p>
    <w:p w:rsidR="00CA2E9F" w:rsidRDefault="00CA2E9F" w:rsidP="00CA2E9F">
      <w:pPr>
        <w:ind w:firstLine="720"/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 xml:space="preserve">3. Полномочия Председателя и членов Комиссии </w:t>
      </w:r>
    </w:p>
    <w:p w:rsidR="00CA2E9F" w:rsidRPr="00CA2E9F" w:rsidRDefault="00CA2E9F" w:rsidP="00CA2E9F">
      <w:pPr>
        <w:ind w:firstLine="720"/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pStyle w:val="a6"/>
        <w:ind w:left="0"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3.1. Председатель Комиссии: 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распределяет обязанности между членами Комиссии;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созывает внеочередное заседание Комиссии;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- представляет Совету депутатов ежегодные отчеты о работе Комиссии; 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обладает правом подписи заключений Комиссии.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3.2. Члены Комиссии имеют право: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CA2E9F">
        <w:rPr>
          <w:sz w:val="28"/>
          <w:szCs w:val="28"/>
        </w:rPr>
        <w:t>контроле за</w:t>
      </w:r>
      <w:proofErr w:type="gramEnd"/>
      <w:r w:rsidRPr="00CA2E9F">
        <w:rPr>
          <w:sz w:val="28"/>
          <w:szCs w:val="28"/>
        </w:rPr>
        <w:t xml:space="preserve"> их выполнением;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по поручению Комиссии выступать от имени Комиссии на заседаниях Совета депутатов  с докладами по вопросам, относящимся к ведению Комиссии;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CA2E9F" w:rsidRPr="00CA2E9F" w:rsidRDefault="00CA2E9F" w:rsidP="00CA2E9F">
      <w:pPr>
        <w:ind w:firstLine="720"/>
        <w:jc w:val="both"/>
        <w:rPr>
          <w:i/>
          <w:sz w:val="28"/>
          <w:szCs w:val="28"/>
        </w:rPr>
      </w:pPr>
      <w:r w:rsidRPr="00CA2E9F">
        <w:rPr>
          <w:sz w:val="28"/>
          <w:szCs w:val="28"/>
        </w:rPr>
        <w:t>- принимать участие в работе других комиссий и рабочих групп с</w:t>
      </w:r>
      <w:r w:rsidRPr="00CA2E9F">
        <w:rPr>
          <w:sz w:val="28"/>
          <w:szCs w:val="28"/>
        </w:rPr>
        <w:br/>
        <w:t>Совета депутатов;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>.</w:t>
      </w:r>
    </w:p>
    <w:p w:rsidR="00CA2E9F" w:rsidRPr="00CA2E9F" w:rsidRDefault="00CA2E9F" w:rsidP="00CA2E9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 w:val="28"/>
          <w:szCs w:val="28"/>
        </w:rPr>
      </w:pPr>
    </w:p>
    <w:p w:rsidR="00CA2E9F" w:rsidRDefault="00CA2E9F" w:rsidP="00CA2E9F">
      <w:pPr>
        <w:ind w:firstLine="720"/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>4. Организация деятельности Комиссии</w:t>
      </w:r>
    </w:p>
    <w:p w:rsidR="00CA2E9F" w:rsidRPr="00CA2E9F" w:rsidRDefault="00CA2E9F" w:rsidP="00CA2E9F">
      <w:pPr>
        <w:ind w:firstLine="720"/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4.1.</w:t>
      </w:r>
      <w:r w:rsidRPr="00CA2E9F">
        <w:rPr>
          <w:b/>
          <w:sz w:val="28"/>
          <w:szCs w:val="28"/>
        </w:rPr>
        <w:t xml:space="preserve"> </w:t>
      </w:r>
      <w:r w:rsidRPr="00CA2E9F">
        <w:rPr>
          <w:sz w:val="28"/>
          <w:szCs w:val="28"/>
        </w:rPr>
        <w:t xml:space="preserve">Организационное    обеспечение    деятельности    Комиссии осуществляет аппарат Совета депутатов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 xml:space="preserve"> (далее – аппарат). Главой муниципального округа 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4.2. Секретарь исполняет следующее обязанности: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обеспечивает делопроизводство Комиссии;</w:t>
      </w:r>
    </w:p>
    <w:p w:rsidR="00CA2E9F" w:rsidRPr="00CA2E9F" w:rsidRDefault="00CA2E9F" w:rsidP="00CA2E9F">
      <w:pPr>
        <w:pStyle w:val="a6"/>
        <w:ind w:left="0"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готовит материалы к заседанию Комиссии;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уведомляет о месте и времени очередного заседания Комиссии не менее чем за двое суток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- обеспечивает регистрацию участников заседания Комиссии;</w:t>
      </w:r>
    </w:p>
    <w:p w:rsidR="00CA2E9F" w:rsidRPr="00CA2E9F" w:rsidRDefault="00CA2E9F" w:rsidP="00CA2E9F">
      <w:pPr>
        <w:ind w:firstLine="720"/>
        <w:jc w:val="both"/>
        <w:rPr>
          <w:i/>
          <w:sz w:val="28"/>
          <w:szCs w:val="28"/>
        </w:rPr>
      </w:pPr>
      <w:r w:rsidRPr="00CA2E9F">
        <w:rPr>
          <w:sz w:val="28"/>
          <w:szCs w:val="28"/>
        </w:rPr>
        <w:t>- ведет протоколы заседаний Комиссии</w:t>
      </w:r>
      <w:r w:rsidRPr="00CA2E9F">
        <w:rPr>
          <w:i/>
          <w:sz w:val="28"/>
          <w:szCs w:val="28"/>
        </w:rPr>
        <w:t>.</w:t>
      </w:r>
    </w:p>
    <w:p w:rsidR="00CA2E9F" w:rsidRPr="00CA2E9F" w:rsidRDefault="00CA2E9F" w:rsidP="00CA2E9F">
      <w:pPr>
        <w:pStyle w:val="a6"/>
        <w:ind w:left="0" w:firstLine="720"/>
        <w:jc w:val="both"/>
        <w:rPr>
          <w:color w:val="FF0000"/>
          <w:sz w:val="28"/>
          <w:szCs w:val="28"/>
        </w:rPr>
      </w:pPr>
      <w:r w:rsidRPr="00CA2E9F">
        <w:rPr>
          <w:sz w:val="28"/>
          <w:szCs w:val="28"/>
        </w:rPr>
        <w:lastRenderedPageBreak/>
        <w:t>4.3. Заседания Комиссии проводятся в помещении, предоставленном аппаратом.</w:t>
      </w:r>
    </w:p>
    <w:p w:rsidR="00CA2E9F" w:rsidRDefault="00CA2E9F" w:rsidP="00CA2E9F">
      <w:pPr>
        <w:ind w:firstLine="720"/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>5. Полномочия Комиссии</w:t>
      </w:r>
    </w:p>
    <w:p w:rsidR="00CA2E9F" w:rsidRPr="00CA2E9F" w:rsidRDefault="00CA2E9F" w:rsidP="00CA2E9F">
      <w:pPr>
        <w:ind w:firstLine="720"/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tabs>
          <w:tab w:val="num" w:pos="0"/>
        </w:tabs>
        <w:ind w:firstLine="709"/>
        <w:jc w:val="both"/>
        <w:rPr>
          <w:rStyle w:val="FontStyle11"/>
          <w:sz w:val="28"/>
          <w:szCs w:val="28"/>
        </w:rPr>
      </w:pPr>
      <w:r w:rsidRPr="00CA2E9F">
        <w:rPr>
          <w:rStyle w:val="FontStyle11"/>
          <w:sz w:val="28"/>
          <w:szCs w:val="28"/>
        </w:rPr>
        <w:t>5.1. По информированию жителей о деятельности органов местного самоуправления.</w:t>
      </w:r>
    </w:p>
    <w:p w:rsidR="00CA2E9F" w:rsidRPr="00CA2E9F" w:rsidRDefault="00CA2E9F" w:rsidP="00CA2E9F">
      <w:pPr>
        <w:jc w:val="center"/>
        <w:rPr>
          <w:b/>
          <w:sz w:val="28"/>
          <w:szCs w:val="28"/>
        </w:rPr>
      </w:pPr>
    </w:p>
    <w:p w:rsidR="00CA2E9F" w:rsidRDefault="00CA2E9F" w:rsidP="00CA2E9F">
      <w:pPr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t>6. Порядок проведения заседаний Комиссии</w:t>
      </w:r>
    </w:p>
    <w:p w:rsidR="00CA2E9F" w:rsidRPr="00CA2E9F" w:rsidRDefault="00CA2E9F" w:rsidP="00CA2E9F">
      <w:pPr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CA2E9F" w:rsidRPr="00CA2E9F" w:rsidRDefault="00CA2E9F" w:rsidP="00CA2E9F">
      <w:pPr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6.4. Заседания Комиссии проводятся по мере необходимости, но не реже одного раза в квартал.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2E9F">
        <w:rPr>
          <w:rFonts w:ascii="Times New Roman" w:hAnsi="Times New Roman" w:cs="Times New Roman"/>
          <w:sz w:val="28"/>
          <w:szCs w:val="28"/>
        </w:rPr>
        <w:t xml:space="preserve">6.6. В  заседании  Комиссии  могут  принимать  участие  с  правом совещательного голоса Глава муниципального округа </w:t>
      </w:r>
      <w:proofErr w:type="spellStart"/>
      <w:r w:rsidRPr="00CA2E9F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CA2E9F">
        <w:rPr>
          <w:rFonts w:ascii="Times New Roman" w:hAnsi="Times New Roman" w:cs="Times New Roman"/>
          <w:sz w:val="28"/>
          <w:szCs w:val="28"/>
        </w:rPr>
        <w:t xml:space="preserve">  и депутаты Совета депутатов, не входящие в ее состав,  депутат Московской городской Думы, избранный от данной территории, глава управы района </w:t>
      </w:r>
      <w:proofErr w:type="spellStart"/>
      <w:r w:rsidRPr="00CA2E9F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CA2E9F">
        <w:rPr>
          <w:rFonts w:ascii="Times New Roman" w:hAnsi="Times New Roman" w:cs="Times New Roman"/>
          <w:sz w:val="28"/>
          <w:szCs w:val="28"/>
        </w:rPr>
        <w:t>.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CA2E9F" w:rsidRPr="00CA2E9F" w:rsidRDefault="00CA2E9F" w:rsidP="00CA2E9F">
      <w:pPr>
        <w:pStyle w:val="ConsPlusNormal"/>
        <w:widowControl/>
        <w:tabs>
          <w:tab w:val="left" w:pos="709"/>
          <w:tab w:val="left" w:pos="851"/>
        </w:tabs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A2E9F" w:rsidRPr="00CA2E9F" w:rsidRDefault="00CA2E9F" w:rsidP="00CA2E9F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A2E9F" w:rsidRPr="00CA2E9F" w:rsidRDefault="00CA2E9F" w:rsidP="00CA2E9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A2E9F" w:rsidRDefault="00CA2E9F" w:rsidP="00CA2E9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A2E9F">
        <w:rPr>
          <w:b/>
          <w:sz w:val="28"/>
          <w:szCs w:val="28"/>
        </w:rPr>
        <w:lastRenderedPageBreak/>
        <w:t>7. Обеспечение доступа к информации о деятельности Комиссии</w:t>
      </w:r>
    </w:p>
    <w:p w:rsidR="00CA2E9F" w:rsidRPr="00CA2E9F" w:rsidRDefault="00CA2E9F" w:rsidP="00CA2E9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A2E9F" w:rsidRPr="00CA2E9F" w:rsidRDefault="00CA2E9F" w:rsidP="00CA2E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2E9F">
        <w:rPr>
          <w:sz w:val="28"/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CA2E9F" w:rsidRPr="00CA2E9F" w:rsidRDefault="00CA2E9F" w:rsidP="00CA2E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2E9F" w:rsidRDefault="00CA2E9F" w:rsidP="00CA2E9F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CA2E9F">
        <w:rPr>
          <w:b/>
          <w:bCs/>
          <w:sz w:val="28"/>
          <w:szCs w:val="28"/>
        </w:rPr>
        <w:t>8. Планирование работы Комиссии</w:t>
      </w:r>
    </w:p>
    <w:p w:rsidR="00BF2905" w:rsidRPr="00CA2E9F" w:rsidRDefault="00BF2905" w:rsidP="00CA2E9F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CA2E9F" w:rsidRPr="00CA2E9F" w:rsidRDefault="00CA2E9F" w:rsidP="00CA2E9F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2E9F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CA2E9F" w:rsidRPr="00CA2E9F" w:rsidRDefault="00CA2E9F" w:rsidP="00CA2E9F">
      <w:pPr>
        <w:pStyle w:val="a8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CA2E9F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CA2E9F">
        <w:rPr>
          <w:sz w:val="28"/>
          <w:szCs w:val="28"/>
        </w:rPr>
        <w:t>Богородское</w:t>
      </w:r>
      <w:proofErr w:type="spellEnd"/>
      <w:r w:rsidRPr="00CA2E9F">
        <w:rPr>
          <w:sz w:val="28"/>
          <w:szCs w:val="28"/>
        </w:rPr>
        <w:t xml:space="preserve"> и решения Совета депутатов. </w:t>
      </w:r>
    </w:p>
    <w:p w:rsidR="00CA2E9F" w:rsidRPr="00CA2E9F" w:rsidRDefault="00CA2E9F" w:rsidP="00CA2E9F">
      <w:pPr>
        <w:pStyle w:val="a8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CA2E9F" w:rsidRPr="00CA2E9F" w:rsidRDefault="00CA2E9F" w:rsidP="00CA2E9F">
      <w:pPr>
        <w:jc w:val="both"/>
        <w:rPr>
          <w:sz w:val="28"/>
          <w:szCs w:val="28"/>
        </w:rPr>
      </w:pPr>
    </w:p>
    <w:p w:rsidR="00CA2E9F" w:rsidRPr="00CA2E9F" w:rsidRDefault="00CA2E9F" w:rsidP="00CA2E9F">
      <w:pPr>
        <w:jc w:val="both"/>
        <w:rPr>
          <w:sz w:val="28"/>
          <w:szCs w:val="28"/>
        </w:rPr>
      </w:pPr>
    </w:p>
    <w:p w:rsidR="00CA2E9F" w:rsidRPr="00CA2E9F" w:rsidRDefault="00CA2E9F" w:rsidP="00CA2E9F">
      <w:pPr>
        <w:jc w:val="both"/>
        <w:rPr>
          <w:sz w:val="28"/>
          <w:szCs w:val="28"/>
        </w:rPr>
      </w:pPr>
    </w:p>
    <w:p w:rsidR="00CA2E9F" w:rsidRPr="00CA2E9F" w:rsidRDefault="00CA2E9F" w:rsidP="00CA2E9F">
      <w:pPr>
        <w:rPr>
          <w:sz w:val="28"/>
          <w:szCs w:val="28"/>
        </w:rPr>
      </w:pPr>
    </w:p>
    <w:p w:rsidR="00CA2E9F" w:rsidRPr="00CA2E9F" w:rsidRDefault="00CA2E9F">
      <w:pPr>
        <w:rPr>
          <w:sz w:val="28"/>
          <w:szCs w:val="28"/>
        </w:rPr>
      </w:pPr>
    </w:p>
    <w:sectPr w:rsidR="00CA2E9F" w:rsidRPr="00CA2E9F" w:rsidSect="00CA2E9F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4F" w:rsidRDefault="0041104F" w:rsidP="00CA2E9F">
      <w:r>
        <w:separator/>
      </w:r>
    </w:p>
  </w:endnote>
  <w:endnote w:type="continuationSeparator" w:id="0">
    <w:p w:rsidR="0041104F" w:rsidRDefault="0041104F" w:rsidP="00CA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08609"/>
      <w:docPartObj>
        <w:docPartGallery w:val="Page Numbers (Bottom of Page)"/>
        <w:docPartUnique/>
      </w:docPartObj>
    </w:sdtPr>
    <w:sdtEndPr/>
    <w:sdtContent>
      <w:p w:rsidR="00CA2E9F" w:rsidRDefault="00CA2E9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0C">
          <w:rPr>
            <w:noProof/>
          </w:rPr>
          <w:t>5</w:t>
        </w:r>
        <w:r>
          <w:fldChar w:fldCharType="end"/>
        </w:r>
      </w:p>
    </w:sdtContent>
  </w:sdt>
  <w:p w:rsidR="00CA2E9F" w:rsidRDefault="00CA2E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4F" w:rsidRDefault="0041104F" w:rsidP="00CA2E9F">
      <w:r>
        <w:separator/>
      </w:r>
    </w:p>
  </w:footnote>
  <w:footnote w:type="continuationSeparator" w:id="0">
    <w:p w:rsidR="0041104F" w:rsidRDefault="0041104F" w:rsidP="00CA2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B1"/>
    <w:rsid w:val="00020B98"/>
    <w:rsid w:val="000C67B1"/>
    <w:rsid w:val="000E2F04"/>
    <w:rsid w:val="001E2F8E"/>
    <w:rsid w:val="00360E1F"/>
    <w:rsid w:val="003E639E"/>
    <w:rsid w:val="0041104F"/>
    <w:rsid w:val="004E070E"/>
    <w:rsid w:val="00525670"/>
    <w:rsid w:val="005E7A67"/>
    <w:rsid w:val="00602173"/>
    <w:rsid w:val="006F4391"/>
    <w:rsid w:val="007B7AAB"/>
    <w:rsid w:val="0087007D"/>
    <w:rsid w:val="009F1785"/>
    <w:rsid w:val="00A1328D"/>
    <w:rsid w:val="00A65A38"/>
    <w:rsid w:val="00BC4016"/>
    <w:rsid w:val="00BF2905"/>
    <w:rsid w:val="00CA2E9F"/>
    <w:rsid w:val="00DB50D3"/>
    <w:rsid w:val="00EF7E3A"/>
    <w:rsid w:val="00F45D0C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CA2E9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A2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2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29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2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CA2E9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A2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2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29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2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2017-10-23T07:31:00Z</cp:lastPrinted>
  <dcterms:created xsi:type="dcterms:W3CDTF">2017-10-24T06:55:00Z</dcterms:created>
  <dcterms:modified xsi:type="dcterms:W3CDTF">2017-10-24T14:38:00Z</dcterms:modified>
</cp:coreProperties>
</file>