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25" w:rsidRDefault="000E3A25" w:rsidP="000E3A25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25" w:rsidRDefault="000E3A25" w:rsidP="000E3A25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0E3A25" w:rsidRDefault="000E3A25" w:rsidP="000E3A25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0E3A25" w:rsidRDefault="000E3A25" w:rsidP="000E3A25">
      <w:pPr>
        <w:tabs>
          <w:tab w:val="left" w:pos="5680"/>
        </w:tabs>
        <w:autoSpaceDE w:val="0"/>
        <w:autoSpaceDN w:val="0"/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0E3A25" w:rsidRDefault="000E3A25" w:rsidP="000E3A25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  <w:bookmarkStart w:id="0" w:name="_GoBack"/>
      <w:bookmarkEnd w:id="0"/>
    </w:p>
    <w:p w:rsidR="000E3A25" w:rsidRDefault="000E3A25" w:rsidP="000E3A25">
      <w:pPr>
        <w:autoSpaceDE w:val="0"/>
        <w:autoSpaceDN w:val="0"/>
        <w:rPr>
          <w:rFonts w:eastAsia="Calibri"/>
          <w:b/>
          <w:sz w:val="24"/>
          <w:szCs w:val="24"/>
          <w:lang w:eastAsia="en-US"/>
        </w:rPr>
      </w:pPr>
      <w:r>
        <w:rPr>
          <w:szCs w:val="28"/>
          <w:lang w:eastAsia="ru-RU"/>
        </w:rPr>
        <w:t>20.09.2022  г. № 01/0</w:t>
      </w:r>
      <w:r>
        <w:rPr>
          <w:szCs w:val="28"/>
          <w:lang w:eastAsia="ru-RU"/>
        </w:rPr>
        <w:t>4</w:t>
      </w:r>
    </w:p>
    <w:p w:rsidR="00D45FB7" w:rsidRDefault="00D45FB7" w:rsidP="005F7EF1">
      <w:pPr>
        <w:tabs>
          <w:tab w:val="left" w:pos="851"/>
        </w:tabs>
        <w:ind w:right="4819"/>
        <w:rPr>
          <w:b/>
          <w:szCs w:val="28"/>
        </w:rPr>
      </w:pPr>
    </w:p>
    <w:p w:rsidR="009D0F86" w:rsidRPr="005A3C64" w:rsidRDefault="0068080A" w:rsidP="009D0F86">
      <w:pPr>
        <w:tabs>
          <w:tab w:val="left" w:pos="851"/>
        </w:tabs>
        <w:ind w:right="4819"/>
        <w:jc w:val="both"/>
        <w:rPr>
          <w:b/>
          <w:szCs w:val="28"/>
        </w:rPr>
      </w:pPr>
      <w:r>
        <w:rPr>
          <w:b/>
          <w:szCs w:val="28"/>
        </w:rPr>
        <w:t xml:space="preserve">Об образовании комиссии </w:t>
      </w:r>
      <w:r w:rsidR="00CC583B">
        <w:rPr>
          <w:b/>
          <w:szCs w:val="28"/>
        </w:rPr>
        <w:t xml:space="preserve">по </w:t>
      </w:r>
      <w:r w:rsidR="009D0F86" w:rsidRPr="005A3C64">
        <w:rPr>
          <w:b/>
          <w:szCs w:val="28"/>
        </w:rPr>
        <w:t>жилищно-коммунальному хозяйству</w:t>
      </w:r>
      <w:r w:rsidR="00DC4B05">
        <w:rPr>
          <w:b/>
          <w:szCs w:val="28"/>
        </w:rPr>
        <w:t xml:space="preserve">, </w:t>
      </w:r>
      <w:r w:rsidR="009D0F86" w:rsidRPr="005A3C64">
        <w:rPr>
          <w:b/>
          <w:szCs w:val="28"/>
        </w:rPr>
        <w:t xml:space="preserve"> благоустройству</w:t>
      </w:r>
      <w:r w:rsidR="00DC4B05">
        <w:rPr>
          <w:b/>
          <w:szCs w:val="28"/>
        </w:rPr>
        <w:t xml:space="preserve"> и строительству </w:t>
      </w:r>
      <w:r w:rsidR="009D0F86" w:rsidRPr="005A3C64">
        <w:rPr>
          <w:b/>
          <w:szCs w:val="28"/>
        </w:rPr>
        <w:t xml:space="preserve"> Совета депутатов муниципального округа Богородское</w:t>
      </w:r>
    </w:p>
    <w:p w:rsidR="009D0F86" w:rsidRPr="005A3C64" w:rsidRDefault="009D0F86" w:rsidP="009D0F86">
      <w:pPr>
        <w:rPr>
          <w:b/>
          <w:szCs w:val="28"/>
        </w:rPr>
      </w:pPr>
    </w:p>
    <w:p w:rsidR="009D0F86" w:rsidRPr="005A3C64" w:rsidRDefault="009D0F86" w:rsidP="00C30DDB">
      <w:pPr>
        <w:tabs>
          <w:tab w:val="left" w:pos="709"/>
        </w:tabs>
        <w:ind w:firstLine="709"/>
        <w:jc w:val="both"/>
        <w:rPr>
          <w:szCs w:val="28"/>
        </w:rPr>
      </w:pPr>
      <w:r w:rsidRPr="005A3C64">
        <w:rPr>
          <w:szCs w:val="28"/>
        </w:rPr>
        <w:t xml:space="preserve">Руководствуясь п. 9 ст. 5 Устава муниципального округа  Богородское и ст. 9 гл. 4 Регламента Совета депутатов муниципального округа Богородское,  </w:t>
      </w:r>
    </w:p>
    <w:p w:rsidR="009D0F86" w:rsidRPr="005A3C64" w:rsidRDefault="009D0F86" w:rsidP="009D0F86">
      <w:pPr>
        <w:jc w:val="both"/>
        <w:rPr>
          <w:szCs w:val="28"/>
        </w:rPr>
      </w:pPr>
    </w:p>
    <w:p w:rsidR="009D0F86" w:rsidRDefault="009D0F86" w:rsidP="0068080A">
      <w:pPr>
        <w:tabs>
          <w:tab w:val="left" w:pos="1005"/>
        </w:tabs>
        <w:jc w:val="center"/>
        <w:rPr>
          <w:b/>
          <w:szCs w:val="28"/>
        </w:rPr>
      </w:pPr>
      <w:r w:rsidRPr="005A3C64">
        <w:rPr>
          <w:b/>
          <w:szCs w:val="28"/>
        </w:rPr>
        <w:t>Совет депутатов муниципального округа Богородское решил:</w:t>
      </w:r>
    </w:p>
    <w:p w:rsidR="0068080A" w:rsidRDefault="0068080A" w:rsidP="0068080A">
      <w:pPr>
        <w:tabs>
          <w:tab w:val="left" w:pos="1005"/>
        </w:tabs>
        <w:jc w:val="center"/>
        <w:rPr>
          <w:b/>
          <w:szCs w:val="28"/>
        </w:rPr>
      </w:pPr>
    </w:p>
    <w:p w:rsidR="0068080A" w:rsidRPr="0068080A" w:rsidRDefault="0068080A" w:rsidP="00C30DDB">
      <w:pPr>
        <w:tabs>
          <w:tab w:val="left" w:pos="1005"/>
        </w:tabs>
        <w:ind w:firstLine="709"/>
        <w:jc w:val="both"/>
        <w:rPr>
          <w:szCs w:val="28"/>
        </w:rPr>
      </w:pPr>
      <w:r w:rsidRPr="0068080A">
        <w:rPr>
          <w:szCs w:val="28"/>
        </w:rPr>
        <w:t>1.</w:t>
      </w:r>
      <w:r w:rsidRPr="0068080A">
        <w:rPr>
          <w:szCs w:val="28"/>
          <w:lang w:eastAsia="ru-RU"/>
        </w:rPr>
        <w:t xml:space="preserve"> Образовать постоянную комиссию Совета депутатов муниципального округа Богородское </w:t>
      </w:r>
      <w:r w:rsidR="005F7EF1">
        <w:rPr>
          <w:szCs w:val="28"/>
          <w:lang w:eastAsia="ru-RU"/>
        </w:rPr>
        <w:t xml:space="preserve">по </w:t>
      </w:r>
      <w:r w:rsidRPr="0068080A">
        <w:rPr>
          <w:szCs w:val="28"/>
          <w:lang w:eastAsia="ru-RU"/>
        </w:rPr>
        <w:t>жилищно-коммунальному хозяйству,  благоустройству и строительству.</w:t>
      </w:r>
    </w:p>
    <w:p w:rsidR="009D0F86" w:rsidRPr="005A3C64" w:rsidRDefault="0068080A" w:rsidP="009D0F8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9D0F86" w:rsidRPr="005A3C64">
        <w:rPr>
          <w:szCs w:val="28"/>
        </w:rPr>
        <w:t xml:space="preserve">. Утвердить Положение о комиссии по </w:t>
      </w:r>
      <w:r>
        <w:rPr>
          <w:szCs w:val="28"/>
        </w:rPr>
        <w:t>жилищно-коммунальному хозяйству,</w:t>
      </w:r>
      <w:r w:rsidR="009D0F86" w:rsidRPr="005A3C64">
        <w:rPr>
          <w:szCs w:val="28"/>
        </w:rPr>
        <w:t xml:space="preserve"> благоустройству</w:t>
      </w:r>
      <w:r>
        <w:rPr>
          <w:szCs w:val="28"/>
        </w:rPr>
        <w:t xml:space="preserve"> и строительс</w:t>
      </w:r>
      <w:r w:rsidR="0081658B">
        <w:rPr>
          <w:szCs w:val="28"/>
        </w:rPr>
        <w:t>т</w:t>
      </w:r>
      <w:r>
        <w:rPr>
          <w:szCs w:val="28"/>
        </w:rPr>
        <w:t>ву</w:t>
      </w:r>
      <w:r w:rsidR="009D0F86" w:rsidRPr="005A3C64">
        <w:rPr>
          <w:szCs w:val="28"/>
        </w:rPr>
        <w:t xml:space="preserve"> Совета депутатов муниципального </w:t>
      </w:r>
      <w:r w:rsidR="0092107F">
        <w:rPr>
          <w:szCs w:val="28"/>
        </w:rPr>
        <w:t>округа Богородское (приложение</w:t>
      </w:r>
      <w:r w:rsidR="009D0F86" w:rsidRPr="005A3C64">
        <w:rPr>
          <w:szCs w:val="28"/>
        </w:rPr>
        <w:t>).</w:t>
      </w:r>
    </w:p>
    <w:p w:rsidR="00EA68B3" w:rsidRDefault="0081658B" w:rsidP="009D0F86">
      <w:pPr>
        <w:ind w:firstLine="709"/>
        <w:jc w:val="both"/>
        <w:rPr>
          <w:rStyle w:val="FontStyle11"/>
          <w:sz w:val="28"/>
          <w:szCs w:val="28"/>
        </w:rPr>
      </w:pPr>
      <w:r>
        <w:rPr>
          <w:szCs w:val="28"/>
        </w:rPr>
        <w:t>3</w:t>
      </w:r>
      <w:r w:rsidR="009D0F86" w:rsidRPr="005A3C64">
        <w:rPr>
          <w:szCs w:val="28"/>
        </w:rPr>
        <w:t xml:space="preserve">. </w:t>
      </w:r>
      <w:r w:rsidR="009D0F86" w:rsidRPr="005A3C64">
        <w:rPr>
          <w:rStyle w:val="FontStyle11"/>
          <w:sz w:val="28"/>
          <w:szCs w:val="28"/>
        </w:rPr>
        <w:t>Признать утратившим</w:t>
      </w:r>
      <w:r w:rsidR="00EA68B3">
        <w:rPr>
          <w:rStyle w:val="FontStyle11"/>
          <w:sz w:val="28"/>
          <w:szCs w:val="28"/>
        </w:rPr>
        <w:t>и</w:t>
      </w:r>
      <w:r w:rsidR="009D0F86" w:rsidRPr="005A3C64">
        <w:rPr>
          <w:rStyle w:val="FontStyle11"/>
          <w:sz w:val="28"/>
          <w:szCs w:val="28"/>
        </w:rPr>
        <w:t xml:space="preserve"> силу</w:t>
      </w:r>
      <w:r w:rsidR="00EA68B3">
        <w:rPr>
          <w:rStyle w:val="FontStyle11"/>
          <w:sz w:val="28"/>
          <w:szCs w:val="28"/>
        </w:rPr>
        <w:t>:</w:t>
      </w:r>
    </w:p>
    <w:p w:rsidR="009D0F86" w:rsidRDefault="0081658B" w:rsidP="009D0F86">
      <w:pPr>
        <w:ind w:firstLine="709"/>
        <w:jc w:val="both"/>
        <w:rPr>
          <w:szCs w:val="28"/>
        </w:rPr>
      </w:pPr>
      <w:r>
        <w:rPr>
          <w:rStyle w:val="FontStyle11"/>
          <w:sz w:val="28"/>
          <w:szCs w:val="28"/>
        </w:rPr>
        <w:t>3</w:t>
      </w:r>
      <w:r w:rsidR="00EA68B3">
        <w:rPr>
          <w:rStyle w:val="FontStyle11"/>
          <w:sz w:val="28"/>
          <w:szCs w:val="28"/>
        </w:rPr>
        <w:t>.1. Р</w:t>
      </w:r>
      <w:r w:rsidR="00704AC4">
        <w:rPr>
          <w:rStyle w:val="FontStyle11"/>
          <w:sz w:val="28"/>
          <w:szCs w:val="28"/>
        </w:rPr>
        <w:t xml:space="preserve">ешение </w:t>
      </w:r>
      <w:r w:rsidR="00EA68B3">
        <w:rPr>
          <w:rStyle w:val="FontStyle11"/>
          <w:sz w:val="28"/>
          <w:szCs w:val="28"/>
        </w:rPr>
        <w:t xml:space="preserve">Совета депутатов муниципального округа Богородское от 19.10.2017 </w:t>
      </w:r>
      <w:r w:rsidR="009D0F86" w:rsidRPr="005A3C64">
        <w:rPr>
          <w:rStyle w:val="FontStyle11"/>
          <w:sz w:val="28"/>
          <w:szCs w:val="28"/>
        </w:rPr>
        <w:t>г</w:t>
      </w:r>
      <w:r w:rsidR="0068080A">
        <w:rPr>
          <w:rStyle w:val="FontStyle11"/>
          <w:sz w:val="28"/>
          <w:szCs w:val="28"/>
        </w:rPr>
        <w:t>ода №02/08</w:t>
      </w:r>
      <w:r w:rsidR="009D0F86" w:rsidRPr="005A3C64">
        <w:rPr>
          <w:rStyle w:val="FontStyle11"/>
          <w:sz w:val="28"/>
          <w:szCs w:val="28"/>
        </w:rPr>
        <w:t xml:space="preserve"> «Об </w:t>
      </w:r>
      <w:r w:rsidR="00EA68B3">
        <w:rPr>
          <w:rStyle w:val="FontStyle11"/>
          <w:sz w:val="28"/>
          <w:szCs w:val="28"/>
        </w:rPr>
        <w:t>утверждении Положения о комиссии по жилищно-коммунальному хозяйству и благоустройству Совета депутатов муниципального округа Богородское»</w:t>
      </w:r>
      <w:r w:rsidR="00EA68B3">
        <w:rPr>
          <w:szCs w:val="28"/>
        </w:rPr>
        <w:t>;</w:t>
      </w:r>
    </w:p>
    <w:p w:rsidR="00EA68B3" w:rsidRPr="005A3C64" w:rsidRDefault="0081658B" w:rsidP="009D0F8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A68B3">
        <w:rPr>
          <w:szCs w:val="28"/>
        </w:rPr>
        <w:t xml:space="preserve">.2. </w:t>
      </w:r>
      <w:r w:rsidR="0068080A" w:rsidRPr="0068080A">
        <w:rPr>
          <w:szCs w:val="28"/>
        </w:rPr>
        <w:t>Решение Совета депутатов муниципального округа Богородское от 19.10.2017 года №02/0</w:t>
      </w:r>
      <w:r w:rsidR="0068080A">
        <w:rPr>
          <w:szCs w:val="28"/>
        </w:rPr>
        <w:t>9</w:t>
      </w:r>
      <w:r w:rsidR="0068080A" w:rsidRPr="0068080A">
        <w:rPr>
          <w:szCs w:val="28"/>
        </w:rPr>
        <w:t xml:space="preserve"> «Об </w:t>
      </w:r>
      <w:r w:rsidR="0068080A">
        <w:rPr>
          <w:szCs w:val="28"/>
        </w:rPr>
        <w:t xml:space="preserve">образовании комиссии по строительству </w:t>
      </w:r>
      <w:r w:rsidR="0068080A" w:rsidRPr="0068080A">
        <w:rPr>
          <w:szCs w:val="28"/>
        </w:rPr>
        <w:t xml:space="preserve"> Совета депутатов муниципального округа Богородское»</w:t>
      </w:r>
      <w:r w:rsidR="005F7EF1">
        <w:rPr>
          <w:szCs w:val="28"/>
        </w:rPr>
        <w:t>.</w:t>
      </w:r>
    </w:p>
    <w:p w:rsidR="009D0F86" w:rsidRPr="005A3C64" w:rsidRDefault="0081658B" w:rsidP="009D0F8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0F86" w:rsidRPr="005A3C64">
        <w:rPr>
          <w:szCs w:val="28"/>
        </w:rPr>
        <w:t>. Опубликовать настоящее решение в бюллетене «Московский муниципальный вестник»</w:t>
      </w:r>
      <w:r w:rsidR="008468BC">
        <w:rPr>
          <w:szCs w:val="28"/>
        </w:rPr>
        <w:t>,</w:t>
      </w:r>
      <w:r w:rsidR="008468BC" w:rsidRPr="008468BC">
        <w:rPr>
          <w:szCs w:val="28"/>
          <w:lang w:eastAsia="ru-RU"/>
        </w:rPr>
        <w:t xml:space="preserve"> сетевом издании «Московский муниципальный вестник»</w:t>
      </w:r>
      <w:r w:rsidR="009D0F86" w:rsidRPr="005A3C64">
        <w:rPr>
          <w:szCs w:val="28"/>
        </w:rPr>
        <w:t xml:space="preserve"> и разместить на официальном сайте муниципального округа Богородское www.bogorodskoe-mo.ru.</w:t>
      </w:r>
    </w:p>
    <w:p w:rsidR="009D0F86" w:rsidRPr="005A3C64" w:rsidRDefault="0081658B" w:rsidP="009D0F86">
      <w:pPr>
        <w:autoSpaceDE w:val="0"/>
        <w:autoSpaceDN w:val="0"/>
        <w:ind w:firstLine="700"/>
        <w:jc w:val="both"/>
        <w:rPr>
          <w:szCs w:val="28"/>
        </w:rPr>
      </w:pPr>
      <w:r>
        <w:rPr>
          <w:szCs w:val="28"/>
        </w:rPr>
        <w:t>5</w:t>
      </w:r>
      <w:r w:rsidR="004A5F4C">
        <w:rPr>
          <w:szCs w:val="28"/>
        </w:rPr>
        <w:t xml:space="preserve">. </w:t>
      </w:r>
      <w:proofErr w:type="gramStart"/>
      <w:r w:rsidR="009D0F86" w:rsidRPr="005A3C64">
        <w:rPr>
          <w:szCs w:val="28"/>
        </w:rPr>
        <w:t>Контроль за</w:t>
      </w:r>
      <w:proofErr w:type="gramEnd"/>
      <w:r w:rsidR="009D0F86" w:rsidRPr="005A3C64">
        <w:rPr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4A5F4C">
        <w:rPr>
          <w:szCs w:val="28"/>
        </w:rPr>
        <w:t>Воловика К.Е</w:t>
      </w:r>
      <w:r>
        <w:rPr>
          <w:szCs w:val="28"/>
        </w:rPr>
        <w:t>.</w:t>
      </w:r>
    </w:p>
    <w:p w:rsidR="009D0F86" w:rsidRDefault="009D0F86" w:rsidP="009D0F86">
      <w:pPr>
        <w:jc w:val="both"/>
        <w:rPr>
          <w:szCs w:val="28"/>
        </w:rPr>
      </w:pPr>
    </w:p>
    <w:p w:rsidR="009D0F86" w:rsidRDefault="009D0F86" w:rsidP="009D0F86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5F7EF1" w:rsidRPr="005F7EF1" w:rsidRDefault="009D0F86" w:rsidP="00657DA4">
      <w:pPr>
        <w:pStyle w:val="a5"/>
        <w:tabs>
          <w:tab w:val="num" w:pos="1080"/>
        </w:tabs>
        <w:suppressAutoHyphens/>
        <w:spacing w:line="240" w:lineRule="auto"/>
        <w:jc w:val="both"/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 w:rsidR="00D45FB7">
        <w:t xml:space="preserve">      </w:t>
      </w:r>
      <w:r w:rsidR="004A5F4C">
        <w:t xml:space="preserve">                             </w:t>
      </w:r>
      <w:r w:rsidR="00D45FB7">
        <w:t xml:space="preserve"> </w:t>
      </w:r>
      <w:r w:rsidR="004A5F4C">
        <w:t>К.Е. Воловик</w:t>
      </w:r>
    </w:p>
    <w:p w:rsidR="00266894" w:rsidRPr="004A5F4C" w:rsidRDefault="0092107F" w:rsidP="00657DA4">
      <w:pPr>
        <w:ind w:left="5103"/>
        <w:rPr>
          <w:sz w:val="24"/>
          <w:szCs w:val="24"/>
        </w:rPr>
      </w:pPr>
      <w:r w:rsidRPr="004A5F4C">
        <w:rPr>
          <w:sz w:val="24"/>
          <w:szCs w:val="24"/>
        </w:rPr>
        <w:lastRenderedPageBreak/>
        <w:t xml:space="preserve">Приложение </w:t>
      </w:r>
    </w:p>
    <w:p w:rsidR="00266894" w:rsidRPr="004A5F4C" w:rsidRDefault="00266894" w:rsidP="00657DA4">
      <w:pPr>
        <w:ind w:left="5103"/>
        <w:rPr>
          <w:sz w:val="24"/>
          <w:szCs w:val="24"/>
        </w:rPr>
      </w:pPr>
      <w:r w:rsidRPr="004A5F4C">
        <w:rPr>
          <w:sz w:val="24"/>
          <w:szCs w:val="24"/>
        </w:rPr>
        <w:t xml:space="preserve">к решению Совета депутатов </w:t>
      </w:r>
    </w:p>
    <w:p w:rsidR="00266894" w:rsidRPr="004A5F4C" w:rsidRDefault="00266894" w:rsidP="00657DA4">
      <w:pPr>
        <w:ind w:left="5103"/>
        <w:rPr>
          <w:sz w:val="24"/>
          <w:szCs w:val="24"/>
        </w:rPr>
      </w:pPr>
      <w:r w:rsidRPr="004A5F4C">
        <w:rPr>
          <w:sz w:val="24"/>
          <w:szCs w:val="24"/>
        </w:rPr>
        <w:t>муниципального округа Богородское</w:t>
      </w:r>
    </w:p>
    <w:p w:rsidR="00266894" w:rsidRPr="004A5F4C" w:rsidRDefault="00D45FB7" w:rsidP="00657DA4">
      <w:pPr>
        <w:ind w:left="5103"/>
        <w:rPr>
          <w:sz w:val="24"/>
          <w:szCs w:val="24"/>
        </w:rPr>
      </w:pPr>
      <w:r w:rsidRPr="004A5F4C">
        <w:rPr>
          <w:sz w:val="24"/>
          <w:szCs w:val="24"/>
        </w:rPr>
        <w:t xml:space="preserve">от </w:t>
      </w:r>
      <w:r w:rsidR="00E61B24" w:rsidRPr="004A5F4C">
        <w:rPr>
          <w:sz w:val="24"/>
          <w:szCs w:val="24"/>
        </w:rPr>
        <w:t>20</w:t>
      </w:r>
      <w:r w:rsidR="00613991" w:rsidRPr="004A5F4C">
        <w:rPr>
          <w:sz w:val="24"/>
          <w:szCs w:val="24"/>
        </w:rPr>
        <w:t xml:space="preserve"> </w:t>
      </w:r>
      <w:r w:rsidRPr="004A5F4C">
        <w:rPr>
          <w:sz w:val="24"/>
          <w:szCs w:val="24"/>
        </w:rPr>
        <w:t>сентября  2022</w:t>
      </w:r>
      <w:r w:rsidR="00613991" w:rsidRPr="004A5F4C">
        <w:rPr>
          <w:sz w:val="24"/>
          <w:szCs w:val="24"/>
        </w:rPr>
        <w:t>г. №</w:t>
      </w:r>
      <w:r w:rsidR="004A5F4C" w:rsidRPr="004A5F4C">
        <w:rPr>
          <w:sz w:val="24"/>
          <w:szCs w:val="24"/>
        </w:rPr>
        <w:t xml:space="preserve"> 01/04</w:t>
      </w:r>
    </w:p>
    <w:p w:rsidR="00701FFF" w:rsidRDefault="00701FFF" w:rsidP="00A06721">
      <w:pPr>
        <w:jc w:val="right"/>
        <w:rPr>
          <w:b/>
          <w:sz w:val="24"/>
          <w:szCs w:val="24"/>
        </w:rPr>
      </w:pPr>
    </w:p>
    <w:p w:rsidR="00D45FB7" w:rsidRPr="00E27FB5" w:rsidRDefault="00D45FB7" w:rsidP="00A06721">
      <w:pPr>
        <w:jc w:val="center"/>
        <w:rPr>
          <w:b/>
          <w:bCs/>
          <w:spacing w:val="-2"/>
          <w:sz w:val="24"/>
          <w:szCs w:val="24"/>
        </w:rPr>
      </w:pPr>
    </w:p>
    <w:p w:rsidR="00A06721" w:rsidRPr="005A3C64" w:rsidRDefault="00A06721" w:rsidP="00A06721">
      <w:pPr>
        <w:jc w:val="center"/>
        <w:rPr>
          <w:b/>
          <w:szCs w:val="28"/>
        </w:rPr>
      </w:pPr>
      <w:r w:rsidRPr="005A3C64">
        <w:rPr>
          <w:b/>
          <w:bCs/>
          <w:spacing w:val="-2"/>
          <w:szCs w:val="28"/>
        </w:rPr>
        <w:t>ПОЛОЖЕНИЕ</w:t>
      </w:r>
    </w:p>
    <w:p w:rsidR="00A06721" w:rsidRPr="005A3C64" w:rsidRDefault="00A06721" w:rsidP="00A06721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 xml:space="preserve">О КОМИССИИ СОВЕТА ДЕПУТАТОВ МУНИЦИПАЛЬНОГО ОКРУГА БОГОРОДСКОЕ ПО </w:t>
      </w:r>
      <w:r w:rsidR="00701FFF" w:rsidRPr="005A3C64">
        <w:rPr>
          <w:b/>
          <w:bCs/>
          <w:szCs w:val="28"/>
        </w:rPr>
        <w:t xml:space="preserve">ЖИЛИЩНО-КОММУНАЛЬНОМУ </w:t>
      </w:r>
      <w:r w:rsidR="00D45FB7">
        <w:rPr>
          <w:b/>
          <w:bCs/>
          <w:szCs w:val="28"/>
        </w:rPr>
        <w:t>ХОЗЯЙСТВУ,</w:t>
      </w:r>
      <w:r w:rsidR="00701FFF" w:rsidRPr="005A3C64">
        <w:rPr>
          <w:b/>
          <w:bCs/>
          <w:szCs w:val="28"/>
        </w:rPr>
        <w:t xml:space="preserve">  БЛАГОУСТРОЙСТВУ</w:t>
      </w:r>
      <w:r w:rsidR="00D45FB7">
        <w:rPr>
          <w:b/>
          <w:bCs/>
          <w:szCs w:val="28"/>
        </w:rPr>
        <w:t xml:space="preserve"> И СТРОИТЕЛЬСТВУ</w:t>
      </w:r>
    </w:p>
    <w:p w:rsidR="00A06721" w:rsidRPr="005A3C64" w:rsidRDefault="00A06721" w:rsidP="00A06721">
      <w:pPr>
        <w:shd w:val="clear" w:color="auto" w:fill="FFFFFF"/>
        <w:spacing w:line="322" w:lineRule="exact"/>
        <w:ind w:right="24"/>
        <w:jc w:val="center"/>
        <w:rPr>
          <w:b/>
          <w:bCs/>
          <w:spacing w:val="-1"/>
          <w:szCs w:val="28"/>
        </w:rPr>
      </w:pPr>
    </w:p>
    <w:p w:rsidR="00A06721" w:rsidRPr="005A3C64" w:rsidRDefault="00A06721" w:rsidP="00A06721">
      <w:pPr>
        <w:ind w:left="360"/>
        <w:jc w:val="center"/>
        <w:rPr>
          <w:b/>
          <w:szCs w:val="28"/>
        </w:rPr>
      </w:pPr>
      <w:r w:rsidRPr="005A3C64">
        <w:rPr>
          <w:b/>
          <w:szCs w:val="28"/>
        </w:rPr>
        <w:t>1. Общие положения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1.1. Комиссия депутатов Совета депутатов муниципального округа Богородское  по жилищно-коммунальному хозяйству, благоустройству </w:t>
      </w:r>
      <w:r w:rsidR="00D45FB7">
        <w:rPr>
          <w:szCs w:val="28"/>
        </w:rPr>
        <w:t xml:space="preserve">и строительству </w:t>
      </w:r>
      <w:r w:rsidRPr="005A3C64">
        <w:rPr>
          <w:szCs w:val="28"/>
        </w:rPr>
        <w:t>(далее – Комиссия) является постоянно действующим рабочим органом Совета  депутатов муниципального округа Богородское (далее – Совет депутатов) и образуется на срок полномочий Совета депутатов.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1.2. Комиссия руководствуется в </w:t>
      </w:r>
      <w:r w:rsidR="00C30DDB">
        <w:rPr>
          <w:szCs w:val="28"/>
        </w:rPr>
        <w:t>своей</w:t>
      </w:r>
      <w:r w:rsidRPr="005A3C64">
        <w:rPr>
          <w:szCs w:val="28"/>
        </w:rPr>
        <w:t xml:space="preserve"> деятельности Конституцией Российской Федерации, законами Российской Федерации, Уставом и иными законами города Москвы, Уставом муниципального округа Богородское, Регламентом Совета депутатов, решениями органов местного самоуправления муниципального округа Богородское.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</w:p>
    <w:p w:rsidR="00A06721" w:rsidRPr="005A3C64" w:rsidRDefault="00A06721" w:rsidP="00A06721">
      <w:pPr>
        <w:ind w:left="360" w:firstLine="426"/>
        <w:jc w:val="center"/>
        <w:rPr>
          <w:b/>
          <w:szCs w:val="28"/>
        </w:rPr>
      </w:pPr>
      <w:r w:rsidRPr="005A3C64">
        <w:rPr>
          <w:b/>
          <w:szCs w:val="28"/>
        </w:rPr>
        <w:t>2. Формирование и состав Комиссии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5A3C64">
        <w:rPr>
          <w:i/>
          <w:sz w:val="28"/>
          <w:szCs w:val="28"/>
        </w:rPr>
        <w:t xml:space="preserve">. 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 Совета депутатов. Общее число членов Комиссии устанавливается решением Совета депутатов  и не может быть менее трех человек.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</w:t>
      </w:r>
      <w:r w:rsidR="007D44F0" w:rsidRPr="005A3C64">
        <w:rPr>
          <w:sz w:val="28"/>
          <w:szCs w:val="28"/>
        </w:rPr>
        <w:t>трех</w:t>
      </w:r>
      <w:r w:rsidRPr="005A3C64">
        <w:rPr>
          <w:sz w:val="28"/>
          <w:szCs w:val="28"/>
        </w:rPr>
        <w:t xml:space="preserve"> </w:t>
      </w:r>
      <w:r w:rsidR="007D44F0" w:rsidRPr="005A3C64">
        <w:rPr>
          <w:sz w:val="28"/>
          <w:szCs w:val="28"/>
        </w:rPr>
        <w:t xml:space="preserve">депутатов </w:t>
      </w:r>
      <w:r w:rsidRPr="005A3C64">
        <w:rPr>
          <w:sz w:val="28"/>
          <w:szCs w:val="28"/>
        </w:rPr>
        <w:t xml:space="preserve"> Совета депутатов.</w:t>
      </w:r>
    </w:p>
    <w:p w:rsidR="008C6968" w:rsidRDefault="008C6968" w:rsidP="0081658B">
      <w:pPr>
        <w:rPr>
          <w:b/>
          <w:szCs w:val="28"/>
        </w:rPr>
      </w:pPr>
    </w:p>
    <w:p w:rsidR="00A06721" w:rsidRPr="005A3C64" w:rsidRDefault="00A06721" w:rsidP="00A06721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 xml:space="preserve">3. Полномочия Председателя и членов Комиссии </w:t>
      </w:r>
    </w:p>
    <w:p w:rsidR="00A06721" w:rsidRPr="005A3C64" w:rsidRDefault="00C833C2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3.</w:t>
      </w:r>
      <w:r w:rsidR="00A06721" w:rsidRPr="005A3C64">
        <w:rPr>
          <w:sz w:val="28"/>
          <w:szCs w:val="28"/>
        </w:rPr>
        <w:t xml:space="preserve">1. Председатель Комиссии: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lastRenderedPageBreak/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распределяет обязанности между членами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созывает внеочередное заседание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Совету депутатов </w:t>
      </w:r>
      <w:r w:rsidR="00096875">
        <w:rPr>
          <w:szCs w:val="28"/>
        </w:rPr>
        <w:t xml:space="preserve">информацию </w:t>
      </w:r>
      <w:r w:rsidRPr="005A3C64">
        <w:rPr>
          <w:szCs w:val="28"/>
        </w:rPr>
        <w:t xml:space="preserve">о работе Комиссии;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обладает правом подписи заключений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3.2. Члены Комиссии имеют право: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их выполнением;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по поручению Комиссии выступать от имени Комиссии на заседаниях Совета депутатов  с докладами по вопросам, относящимся к ведению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принимать участие в работе других комиссий и рабочих групп с</w:t>
      </w:r>
      <w:r w:rsidRPr="005A3C64">
        <w:rPr>
          <w:szCs w:val="28"/>
        </w:rPr>
        <w:br/>
        <w:t>Совета депутатов;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сложить свои полномочия члена Комиссии на основании личного заявления на имя Главы муниципального округа Богородское.</w:t>
      </w:r>
    </w:p>
    <w:p w:rsidR="00A06721" w:rsidRPr="005A3C64" w:rsidRDefault="00A06721" w:rsidP="00A0672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613991" w:rsidRPr="005A3C64" w:rsidRDefault="00A06721" w:rsidP="0081658B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4. Организация деятельности Комиссии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4.1.</w:t>
      </w:r>
      <w:r w:rsidRPr="005A3C64">
        <w:rPr>
          <w:b/>
          <w:szCs w:val="28"/>
        </w:rPr>
        <w:t xml:space="preserve"> </w:t>
      </w:r>
      <w:r w:rsidRPr="005A3C64">
        <w:rPr>
          <w:szCs w:val="28"/>
        </w:rPr>
        <w:t>Организационное обеспечение деятельности Комиссии осуществляет аппарат Совета депутатов муниципального округа Богородское (далее – аппарат). Главой муниципального округа Богородское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4.2. Секретарь исполняет следующее обязанности: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делопроизводство Комиссии;</w:t>
      </w:r>
    </w:p>
    <w:p w:rsidR="00A06721" w:rsidRPr="005A3C64" w:rsidRDefault="00A06721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- готовит материалы к заседанию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уведомляет о месте и времени очередного заседания Комиссии не менее чем за </w:t>
      </w:r>
      <w:r w:rsidR="00942D0B">
        <w:rPr>
          <w:szCs w:val="28"/>
        </w:rPr>
        <w:t xml:space="preserve">одни </w:t>
      </w:r>
      <w:r w:rsidR="00AE16B7">
        <w:rPr>
          <w:szCs w:val="28"/>
        </w:rPr>
        <w:t>сутки</w:t>
      </w:r>
      <w:r w:rsidRPr="005A3C64">
        <w:rPr>
          <w:szCs w:val="28"/>
        </w:rPr>
        <w:t xml:space="preserve">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регистрацию участников заседания Комиссии;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ведет протоколы заседаний Комиссии</w:t>
      </w:r>
      <w:r w:rsidRPr="005A3C64">
        <w:rPr>
          <w:i/>
          <w:szCs w:val="28"/>
        </w:rPr>
        <w:t>.</w:t>
      </w:r>
    </w:p>
    <w:p w:rsidR="00A06721" w:rsidRPr="005A3C64" w:rsidRDefault="00A06721" w:rsidP="00A06721">
      <w:pPr>
        <w:pStyle w:val="a3"/>
        <w:ind w:left="0" w:firstLine="720"/>
        <w:jc w:val="both"/>
        <w:rPr>
          <w:color w:val="FF0000"/>
          <w:sz w:val="28"/>
          <w:szCs w:val="28"/>
        </w:rPr>
      </w:pPr>
      <w:r w:rsidRPr="005A3C64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8C6968" w:rsidRDefault="008C6968" w:rsidP="00564B4E">
      <w:pPr>
        <w:rPr>
          <w:b/>
          <w:szCs w:val="28"/>
        </w:rPr>
      </w:pPr>
    </w:p>
    <w:p w:rsidR="00613991" w:rsidRPr="005A3C64" w:rsidRDefault="00A06721" w:rsidP="00D45FB7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5. Полномочия Комиссии</w:t>
      </w:r>
    </w:p>
    <w:p w:rsidR="00A06721" w:rsidRPr="005A3C64" w:rsidRDefault="00A06721" w:rsidP="00A06721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5A3C64">
        <w:rPr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5A3C64">
        <w:rPr>
          <w:spacing w:val="-1"/>
          <w:szCs w:val="28"/>
        </w:rPr>
        <w:t xml:space="preserve">заключений о внесении в Совет депутатов документов и </w:t>
      </w:r>
      <w:r w:rsidRPr="005A3C64">
        <w:rPr>
          <w:szCs w:val="28"/>
        </w:rPr>
        <w:t>контроль исполнения принятых решений Советом депутатов: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lastRenderedPageBreak/>
        <w:t>5.1. По согласованию внесенного главой управы района Богородское</w:t>
      </w:r>
      <w:r w:rsidR="00701FFF" w:rsidRPr="005A3C64">
        <w:rPr>
          <w:szCs w:val="28"/>
        </w:rPr>
        <w:t xml:space="preserve"> </w:t>
      </w:r>
      <w:r w:rsidRPr="005A3C64">
        <w:rPr>
          <w:szCs w:val="28"/>
        </w:rPr>
        <w:t xml:space="preserve"> ежегодного адресного перечня дворовых территорий для проведения работ по благоуст</w:t>
      </w:r>
      <w:r w:rsidR="00C40839">
        <w:rPr>
          <w:szCs w:val="28"/>
        </w:rPr>
        <w:t>ройству дворовых территорий.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1" w:name="sub_122"/>
      <w:r w:rsidRPr="005A3C64">
        <w:rPr>
          <w:szCs w:val="28"/>
        </w:rPr>
        <w:t xml:space="preserve">5.2. По реализации  работы комиссий, осуществляющих открытие работ и приемку выполненных работ по благоустройству дворовых территорий, а также участие в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х</w:t>
      </w:r>
      <w:r w:rsidR="00C40839">
        <w:rPr>
          <w:szCs w:val="28"/>
        </w:rPr>
        <w:t>одом выполнения указанных работ.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2" w:name="sub_123"/>
      <w:bookmarkEnd w:id="1"/>
      <w:r w:rsidRPr="005A3C64">
        <w:rPr>
          <w:szCs w:val="28"/>
        </w:rPr>
        <w:t>5.3. По согласованию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</w:t>
      </w:r>
      <w:bookmarkEnd w:id="2"/>
      <w:r w:rsidR="00C40839">
        <w:rPr>
          <w:szCs w:val="28"/>
        </w:rPr>
        <w:t>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5.4. По согласованию внесенного главой управы района Богородское ежегодного адресного перечня многоквартирных домов, подлежащих капитальному ремонту полностью за счет средств бюджета города Москвы</w:t>
      </w:r>
      <w:r w:rsidR="00C40839">
        <w:rPr>
          <w:szCs w:val="28"/>
        </w:rPr>
        <w:t>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3" w:name="sub_132"/>
      <w:r w:rsidRPr="005A3C64">
        <w:rPr>
          <w:szCs w:val="28"/>
        </w:rPr>
        <w:t xml:space="preserve">5.5. По реализации работы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 и участия  в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ходо</w:t>
      </w:r>
      <w:r w:rsidR="00C40839">
        <w:rPr>
          <w:szCs w:val="28"/>
        </w:rPr>
        <w:t>м выполнения указанных работ.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4" w:name="sub_133"/>
      <w:bookmarkEnd w:id="3"/>
      <w:r w:rsidRPr="005A3C64">
        <w:rPr>
          <w:szCs w:val="28"/>
        </w:rPr>
        <w:t>5.6. По заслушиванию  руководителей управляющих организаций о работе по содержанию многоквартирных д</w:t>
      </w:r>
      <w:r w:rsidR="00C40839">
        <w:rPr>
          <w:szCs w:val="28"/>
        </w:rPr>
        <w:t>омов с учетом обращений жителей.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5" w:name="sub_134"/>
      <w:bookmarkEnd w:id="4"/>
      <w:r w:rsidRPr="005A3C64">
        <w:rPr>
          <w:szCs w:val="28"/>
        </w:rPr>
        <w:t>5.7. По организации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управления многоквартирны</w:t>
      </w:r>
      <w:r w:rsidR="00C40839">
        <w:rPr>
          <w:szCs w:val="28"/>
        </w:rPr>
        <w:t>м домом.</w:t>
      </w:r>
    </w:p>
    <w:bookmarkEnd w:id="5"/>
    <w:p w:rsidR="00A06721" w:rsidRPr="005A3C64" w:rsidRDefault="00A06721" w:rsidP="00A06721">
      <w:pPr>
        <w:pStyle w:val="Style3"/>
        <w:widowControl/>
        <w:spacing w:line="240" w:lineRule="auto"/>
        <w:ind w:firstLine="142"/>
        <w:rPr>
          <w:sz w:val="28"/>
          <w:szCs w:val="28"/>
        </w:rPr>
      </w:pPr>
      <w:r w:rsidRPr="005A3C64">
        <w:rPr>
          <w:sz w:val="28"/>
          <w:szCs w:val="28"/>
        </w:rPr>
        <w:t xml:space="preserve">        5.8. По организации деятельности управы района Богородское города Москвы (далее - управа района) и городских организаций:</w:t>
      </w:r>
    </w:p>
    <w:p w:rsidR="00A06721" w:rsidRPr="005A3C64" w:rsidRDefault="00A06721" w:rsidP="00A06721">
      <w:pPr>
        <w:tabs>
          <w:tab w:val="num" w:pos="0"/>
        </w:tabs>
        <w:ind w:firstLine="709"/>
        <w:jc w:val="both"/>
        <w:rPr>
          <w:szCs w:val="28"/>
        </w:rPr>
      </w:pPr>
      <w:bookmarkStart w:id="6" w:name="sub_113"/>
      <w:r w:rsidRPr="005A3C64">
        <w:rPr>
          <w:szCs w:val="28"/>
        </w:rPr>
        <w:t xml:space="preserve">- ежегодное заслушивание информации руководителя </w:t>
      </w:r>
      <w:r w:rsidR="00701FFF" w:rsidRPr="005A3C64">
        <w:rPr>
          <w:szCs w:val="28"/>
        </w:rPr>
        <w:t xml:space="preserve"> государственного бюджетного уч</w:t>
      </w:r>
      <w:r w:rsidRPr="005A3C64">
        <w:rPr>
          <w:szCs w:val="28"/>
        </w:rPr>
        <w:t>реждения города Москвы «</w:t>
      </w:r>
      <w:proofErr w:type="spellStart"/>
      <w:r w:rsidRPr="005A3C64">
        <w:rPr>
          <w:szCs w:val="28"/>
        </w:rPr>
        <w:t>Жилищник</w:t>
      </w:r>
      <w:proofErr w:type="spellEnd"/>
      <w:r w:rsidRPr="005A3C64">
        <w:rPr>
          <w:szCs w:val="28"/>
        </w:rPr>
        <w:t xml:space="preserve"> района Богородское» о работе учреждения</w:t>
      </w:r>
      <w:bookmarkEnd w:id="6"/>
      <w:r w:rsidRPr="005A3C64">
        <w:rPr>
          <w:szCs w:val="28"/>
        </w:rPr>
        <w:t>;</w:t>
      </w:r>
    </w:p>
    <w:p w:rsidR="00A06721" w:rsidRPr="005A3C64" w:rsidRDefault="00A06721" w:rsidP="00A06721">
      <w:pPr>
        <w:shd w:val="clear" w:color="auto" w:fill="FFFFFF"/>
        <w:ind w:left="5" w:firstLine="704"/>
        <w:jc w:val="both"/>
        <w:rPr>
          <w:szCs w:val="28"/>
        </w:rPr>
      </w:pPr>
      <w:r w:rsidRPr="005A3C64">
        <w:rPr>
          <w:szCs w:val="28"/>
        </w:rPr>
        <w:t>5.9. По внесению в уполномоченные органы исполнительной власти города Москвы предложений: по благоустройству территории муниципального округа Богородское.</w:t>
      </w:r>
    </w:p>
    <w:p w:rsidR="00A06721" w:rsidRDefault="00A06721" w:rsidP="006A6C1C">
      <w:pPr>
        <w:ind w:firstLine="142"/>
        <w:jc w:val="both"/>
        <w:rPr>
          <w:szCs w:val="28"/>
        </w:rPr>
      </w:pPr>
      <w:r w:rsidRPr="005A3C64">
        <w:rPr>
          <w:szCs w:val="28"/>
        </w:rPr>
        <w:t xml:space="preserve">       5.10. По предоставленной конкурсной документации (документации об аукционе), подготовленной  для размещения государственного заказа города Москвы на проведение работ по благоустройству дворовых территорий в соответствии с ежегодными адресными перечнями дворовых территорий, по капитальному ремонту многоквартирных жилых домов, финансирование которых осуществляется полностью за счет средств бюджета города Москвы, представляется государственным заказчиком  не </w:t>
      </w:r>
      <w:proofErr w:type="gramStart"/>
      <w:r w:rsidRPr="005A3C64">
        <w:rPr>
          <w:szCs w:val="28"/>
        </w:rPr>
        <w:t>позднее</w:t>
      </w:r>
      <w:proofErr w:type="gramEnd"/>
      <w:r w:rsidRPr="005A3C64">
        <w:rPr>
          <w:szCs w:val="28"/>
        </w:rPr>
        <w:t xml:space="preserve"> чем за 5 дней до ее официального опубликов</w:t>
      </w:r>
      <w:r w:rsidR="00C40839">
        <w:rPr>
          <w:szCs w:val="28"/>
        </w:rPr>
        <w:t>ания для ознакомления депутатов.</w:t>
      </w:r>
    </w:p>
    <w:p w:rsidR="00DC4B05" w:rsidRPr="00DC4B05" w:rsidRDefault="00DC4B05" w:rsidP="00DC4B05">
      <w:pPr>
        <w:ind w:firstLine="720"/>
        <w:jc w:val="both"/>
        <w:rPr>
          <w:szCs w:val="28"/>
          <w:lang w:eastAsia="ru-RU"/>
        </w:rPr>
      </w:pPr>
      <w:r>
        <w:rPr>
          <w:szCs w:val="28"/>
        </w:rPr>
        <w:t>5.11.</w:t>
      </w:r>
      <w:r w:rsidRPr="00DC4B05">
        <w:rPr>
          <w:szCs w:val="28"/>
          <w:lang w:eastAsia="ru-RU"/>
        </w:rPr>
        <w:t xml:space="preserve"> По </w:t>
      </w:r>
      <w:r w:rsidRPr="00DC4B05">
        <w:rPr>
          <w:color w:val="000000"/>
          <w:szCs w:val="28"/>
          <w:shd w:val="clear" w:color="auto" w:fill="FFFFFF"/>
          <w:lang w:eastAsia="ru-RU"/>
        </w:rPr>
        <w:t xml:space="preserve">согласованию </w:t>
      </w:r>
      <w:proofErr w:type="gramStart"/>
      <w:r w:rsidRPr="00DC4B05">
        <w:rPr>
          <w:color w:val="000000"/>
          <w:szCs w:val="28"/>
          <w:shd w:val="clear" w:color="auto" w:fill="FFFFFF"/>
          <w:lang w:eastAsia="ru-RU"/>
        </w:rPr>
        <w:t>проекта правового акта уполномоченного органа исполнительной власти города</w:t>
      </w:r>
      <w:proofErr w:type="gramEnd"/>
      <w:r w:rsidRPr="00DC4B05">
        <w:rPr>
          <w:color w:val="000000"/>
          <w:szCs w:val="28"/>
          <w:shd w:val="clear" w:color="auto" w:fill="FFFFFF"/>
          <w:lang w:eastAsia="ru-RU"/>
        </w:rPr>
        <w:t xml:space="preserve"> Москвы, содержащего решение о подготовке </w:t>
      </w:r>
      <w:r w:rsidRPr="00DC4B05">
        <w:rPr>
          <w:color w:val="000000"/>
          <w:szCs w:val="28"/>
          <w:shd w:val="clear" w:color="auto" w:fill="FFFFFF"/>
          <w:lang w:eastAsia="ru-RU"/>
        </w:rPr>
        <w:lastRenderedPageBreak/>
        <w:t>проекта планировки территории, предусматривающего размещение объекта религиозного назначения</w:t>
      </w:r>
      <w:r w:rsidR="00C40839">
        <w:rPr>
          <w:szCs w:val="28"/>
          <w:lang w:eastAsia="ru-RU"/>
        </w:rPr>
        <w:t>.</w:t>
      </w:r>
    </w:p>
    <w:p w:rsidR="00DC4B05" w:rsidRDefault="00DC4B05" w:rsidP="00DC4B05">
      <w:pPr>
        <w:ind w:firstLine="720"/>
        <w:jc w:val="both"/>
        <w:rPr>
          <w:szCs w:val="28"/>
          <w:lang w:eastAsia="ru-RU"/>
        </w:rPr>
      </w:pPr>
      <w:r w:rsidRPr="00DC4B05">
        <w:rPr>
          <w:szCs w:val="28"/>
          <w:lang w:eastAsia="ru-RU"/>
        </w:rPr>
        <w:t>5.</w:t>
      </w:r>
      <w:r>
        <w:rPr>
          <w:szCs w:val="28"/>
          <w:lang w:eastAsia="ru-RU"/>
        </w:rPr>
        <w:t>1</w:t>
      </w:r>
      <w:r w:rsidRPr="00DC4B05">
        <w:rPr>
          <w:szCs w:val="28"/>
          <w:lang w:eastAsia="ru-RU"/>
        </w:rPr>
        <w:t xml:space="preserve">2. </w:t>
      </w:r>
      <w:proofErr w:type="gramStart"/>
      <w:r w:rsidRPr="00DC4B05">
        <w:rPr>
          <w:szCs w:val="28"/>
          <w:lang w:eastAsia="ru-RU"/>
        </w:rPr>
        <w:t xml:space="preserve">По  </w:t>
      </w:r>
      <w:r w:rsidRPr="00DC4B05">
        <w:rPr>
          <w:color w:val="000000"/>
          <w:szCs w:val="28"/>
          <w:shd w:val="clear" w:color="auto" w:fill="FFFFFF"/>
          <w:lang w:eastAsia="ru-RU"/>
        </w:rPr>
        <w:t xml:space="preserve">согласованию  подготовленного  на  основании 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пунктом 1 части </w:t>
      </w:r>
      <w:r w:rsidRPr="00DC4B05">
        <w:rPr>
          <w:szCs w:val="28"/>
          <w:lang w:eastAsia="ru-RU"/>
        </w:rPr>
        <w:t>4 статьи 1 Закона города Москвы от 11.07.2012 года №39 «О наделении органов местного самоуправления муниципальных округов</w:t>
      </w:r>
      <w:proofErr w:type="gramEnd"/>
      <w:r w:rsidRPr="00DC4B05">
        <w:rPr>
          <w:szCs w:val="28"/>
          <w:lang w:eastAsia="ru-RU"/>
        </w:rPr>
        <w:t xml:space="preserve"> в городе Москве отдельными полномочиями города Москвы» </w:t>
      </w:r>
      <w:r w:rsidRPr="00DC4B05">
        <w:rPr>
          <w:color w:val="000000"/>
          <w:szCs w:val="28"/>
          <w:shd w:val="clear" w:color="auto" w:fill="FFFFFF"/>
          <w:lang w:eastAsia="ru-RU"/>
        </w:rPr>
        <w:t>согласование не проводилось</w:t>
      </w:r>
      <w:r w:rsidRPr="00DC4B05">
        <w:rPr>
          <w:szCs w:val="28"/>
          <w:lang w:eastAsia="ru-RU"/>
        </w:rPr>
        <w:t>.</w:t>
      </w:r>
    </w:p>
    <w:p w:rsidR="00CE14C1" w:rsidRPr="00CE14C1" w:rsidRDefault="00CE14C1" w:rsidP="00CE14C1">
      <w:pPr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5.13. </w:t>
      </w:r>
      <w:r w:rsidRPr="00CE14C1">
        <w:rPr>
          <w:szCs w:val="28"/>
          <w:lang w:eastAsia="ru-RU"/>
        </w:rPr>
        <w:t>По согласованию внесенного главой управы района Богородское адресного перечня объектов компенсационного озеленения на территории жилой застройки.</w:t>
      </w:r>
    </w:p>
    <w:p w:rsidR="006A6C1C" w:rsidRPr="005A3C64" w:rsidRDefault="006A6C1C" w:rsidP="00D45FB7">
      <w:pPr>
        <w:jc w:val="both"/>
        <w:rPr>
          <w:rStyle w:val="FontStyle11"/>
          <w:sz w:val="28"/>
          <w:szCs w:val="28"/>
        </w:rPr>
      </w:pPr>
    </w:p>
    <w:p w:rsidR="00613991" w:rsidRPr="005A3C64" w:rsidRDefault="00A06721" w:rsidP="00D45FB7">
      <w:pPr>
        <w:jc w:val="center"/>
        <w:rPr>
          <w:b/>
          <w:szCs w:val="28"/>
        </w:rPr>
      </w:pPr>
      <w:r w:rsidRPr="005A3C64">
        <w:rPr>
          <w:b/>
          <w:szCs w:val="28"/>
        </w:rPr>
        <w:t>6. Порядок проведения заседаний Комиссии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A06721" w:rsidRPr="00D45FB7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6.4. Заседания Комиссии пр</w:t>
      </w:r>
      <w:r w:rsidR="00751189">
        <w:rPr>
          <w:rFonts w:ascii="Times New Roman" w:hAnsi="Times New Roman" w:cs="Times New Roman"/>
          <w:sz w:val="28"/>
          <w:szCs w:val="28"/>
        </w:rPr>
        <w:t>оводятся по мере необходимости</w:t>
      </w:r>
      <w:r w:rsidRPr="00D45FB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C64">
        <w:rPr>
          <w:rFonts w:ascii="Times New Roman" w:hAnsi="Times New Roman" w:cs="Times New Roman"/>
          <w:sz w:val="28"/>
          <w:szCs w:val="28"/>
        </w:rPr>
        <w:t>6.6. В заседании Комиссии могут принимать участие с правом совещательного голоса Глава муниципального округа Богородское  и депутаты Совета депутатов, не входящие в ее состав,  депутат Московской городской Думы, избранный от данной территории, глава управы района Богородское</w:t>
      </w:r>
      <w:r w:rsidR="00DC4B05">
        <w:rPr>
          <w:rFonts w:ascii="Times New Roman" w:hAnsi="Times New Roman" w:cs="Times New Roman"/>
          <w:sz w:val="28"/>
          <w:szCs w:val="28"/>
        </w:rPr>
        <w:t>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 xml:space="preserve">6.9. </w:t>
      </w:r>
      <w:r w:rsidR="00DC4B05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5 рабочих дней </w:t>
      </w:r>
      <w:r w:rsidRPr="005A3C64">
        <w:rPr>
          <w:rFonts w:ascii="Times New Roman" w:hAnsi="Times New Roman" w:cs="Times New Roman"/>
          <w:sz w:val="28"/>
          <w:szCs w:val="28"/>
        </w:rPr>
        <w:t xml:space="preserve">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</w:t>
      </w:r>
      <w:r w:rsidR="00D45FB7">
        <w:rPr>
          <w:rFonts w:ascii="Times New Roman" w:hAnsi="Times New Roman" w:cs="Times New Roman"/>
          <w:sz w:val="28"/>
          <w:szCs w:val="28"/>
        </w:rPr>
        <w:t>Комиссии и участникам заседания при наличии соответствующих  обращений.</w:t>
      </w:r>
      <w:r w:rsidRPr="005A3C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721" w:rsidRPr="005A3C64" w:rsidRDefault="00D45FB7" w:rsidP="00D45FB7">
      <w:pPr>
        <w:pStyle w:val="ConsPlusNormal"/>
        <w:widowControl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6721" w:rsidRPr="005A3C64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81658B" w:rsidRPr="00120CF1" w:rsidRDefault="0081658B" w:rsidP="0081658B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</w:t>
      </w:r>
      <w:r w:rsidRPr="00120CF1">
        <w:rPr>
          <w:rFonts w:eastAsia="Calibri"/>
          <w:szCs w:val="28"/>
          <w:lang w:eastAsia="en-US"/>
        </w:rPr>
        <w:t>6.10.</w:t>
      </w:r>
      <w:r>
        <w:rPr>
          <w:rFonts w:eastAsia="Calibri"/>
          <w:szCs w:val="28"/>
          <w:lang w:eastAsia="en-US"/>
        </w:rPr>
        <w:t>Член комиссии</w:t>
      </w:r>
      <w:r w:rsidRPr="00120CF1">
        <w:rPr>
          <w:rFonts w:eastAsia="Calibri"/>
          <w:szCs w:val="28"/>
          <w:lang w:eastAsia="en-US"/>
        </w:rPr>
        <w:t xml:space="preserve">, отсутствующий на заседании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>по уважительной причине, имеет право проголосовать по конкретным вопросам повестки дня, принимаемым открытым голосованием (в том числе поименным голосованием). При этом</w:t>
      </w:r>
      <w:proofErr w:type="gramStart"/>
      <w:r>
        <w:rPr>
          <w:rFonts w:eastAsia="Calibri"/>
          <w:szCs w:val="28"/>
          <w:lang w:eastAsia="en-US"/>
        </w:rPr>
        <w:t>,</w:t>
      </w:r>
      <w:proofErr w:type="gramEnd"/>
      <w:r w:rsidRPr="00120CF1">
        <w:rPr>
          <w:rFonts w:eastAsia="Calibri"/>
          <w:szCs w:val="28"/>
          <w:lang w:eastAsia="en-US"/>
        </w:rPr>
        <w:t xml:space="preserve"> голос отсутствующего на заседании </w:t>
      </w:r>
      <w:r>
        <w:rPr>
          <w:rFonts w:eastAsia="Calibri"/>
          <w:szCs w:val="28"/>
          <w:lang w:eastAsia="en-US"/>
        </w:rPr>
        <w:t>комиссии члена комиссии</w:t>
      </w:r>
      <w:r w:rsidRPr="00120CF1">
        <w:rPr>
          <w:rFonts w:eastAsia="Calibri"/>
          <w:szCs w:val="28"/>
          <w:lang w:eastAsia="en-US"/>
        </w:rPr>
        <w:t xml:space="preserve"> считается правомочным, если </w:t>
      </w:r>
      <w:r>
        <w:rPr>
          <w:rFonts w:eastAsia="Calibri"/>
          <w:szCs w:val="28"/>
          <w:lang w:eastAsia="en-US"/>
        </w:rPr>
        <w:t xml:space="preserve">данный член комиссии </w:t>
      </w:r>
      <w:r w:rsidRPr="00120CF1">
        <w:rPr>
          <w:rFonts w:eastAsia="Calibri"/>
          <w:szCs w:val="28"/>
          <w:lang w:eastAsia="en-US"/>
        </w:rPr>
        <w:t xml:space="preserve"> до начала соответствующего заседания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 xml:space="preserve">или до начала рассмотрения соответствующего вопроса повестки дня передал председательствующему на заседании и (или) направил на электронную почту органов местного самоуправления муниципального округа Богородское </w:t>
      </w:r>
      <w:r w:rsidRPr="00120CF1">
        <w:rPr>
          <w:rFonts w:eastAsia="Calibri"/>
          <w:color w:val="000000"/>
          <w:szCs w:val="28"/>
          <w:lang w:eastAsia="en-US"/>
        </w:rPr>
        <w:t xml:space="preserve">mu_bogorodskoe@mail.ru </w:t>
      </w:r>
      <w:r w:rsidRPr="00120CF1">
        <w:rPr>
          <w:rFonts w:eastAsia="Calibri"/>
          <w:szCs w:val="28"/>
          <w:lang w:eastAsia="en-US"/>
        </w:rPr>
        <w:t xml:space="preserve">заявление в письменном виде с указанием варианта своего волеизъявления по конкретному вопросу повестки дня: "за", "против" или "воздержался". Данное заявление, подписанное лично </w:t>
      </w:r>
      <w:r>
        <w:rPr>
          <w:rFonts w:eastAsia="Calibri"/>
          <w:szCs w:val="28"/>
          <w:lang w:eastAsia="en-US"/>
        </w:rPr>
        <w:t>членом комиссии</w:t>
      </w:r>
      <w:r w:rsidRPr="00120CF1">
        <w:rPr>
          <w:rFonts w:eastAsia="Calibri"/>
          <w:szCs w:val="28"/>
          <w:lang w:eastAsia="en-US"/>
        </w:rPr>
        <w:t xml:space="preserve">, фиксируется в протоколе заседания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>и учитывается при определении результатов голосования.</w:t>
      </w:r>
    </w:p>
    <w:p w:rsidR="006959A8" w:rsidRDefault="006959A8" w:rsidP="00D45FB7">
      <w:pPr>
        <w:autoSpaceDE w:val="0"/>
        <w:autoSpaceDN w:val="0"/>
        <w:adjustRightInd w:val="0"/>
        <w:rPr>
          <w:b/>
          <w:szCs w:val="28"/>
        </w:rPr>
      </w:pPr>
    </w:p>
    <w:p w:rsidR="00613991" w:rsidRPr="005A3C64" w:rsidRDefault="00A06721" w:rsidP="00D45FB7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7. Обеспечение доступа к информации о деятельности Комиссии</w:t>
      </w: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3C64">
        <w:rPr>
          <w:szCs w:val="28"/>
        </w:rPr>
        <w:t>7.1. Комиссия ежегодно</w:t>
      </w:r>
      <w:r w:rsidR="00751189">
        <w:rPr>
          <w:szCs w:val="28"/>
        </w:rPr>
        <w:t xml:space="preserve">  при наличии необходимости </w:t>
      </w:r>
      <w:r w:rsidRPr="005A3C64">
        <w:rPr>
          <w:szCs w:val="28"/>
        </w:rPr>
        <w:t xml:space="preserve">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13991" w:rsidRPr="005A3C64" w:rsidRDefault="00A06721" w:rsidP="00D45FB7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>8. Планирование работы Комиссии</w:t>
      </w:r>
    </w:p>
    <w:p w:rsidR="00A06721" w:rsidRPr="005A3C64" w:rsidRDefault="00A06721" w:rsidP="00A06721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A06721" w:rsidRPr="005A3C64" w:rsidRDefault="00A06721" w:rsidP="00A06721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A3C64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Богородское и решения Совета депутатов. </w:t>
      </w:r>
    </w:p>
    <w:p w:rsidR="00A06721" w:rsidRPr="005A3C64" w:rsidRDefault="00A06721" w:rsidP="00A06721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sectPr w:rsidR="00A06721" w:rsidRPr="005A3C64" w:rsidSect="004A5F4C">
      <w:footerReference w:type="default" r:id="rId9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CB" w:rsidRDefault="00313BCB" w:rsidP="009D0F86">
      <w:r>
        <w:separator/>
      </w:r>
    </w:p>
  </w:endnote>
  <w:endnote w:type="continuationSeparator" w:id="0">
    <w:p w:rsidR="00313BCB" w:rsidRDefault="00313BCB" w:rsidP="009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367107"/>
      <w:docPartObj>
        <w:docPartGallery w:val="Page Numbers (Bottom of Page)"/>
        <w:docPartUnique/>
      </w:docPartObj>
    </w:sdtPr>
    <w:sdtEndPr/>
    <w:sdtContent>
      <w:p w:rsidR="00EE52F9" w:rsidRDefault="00EE52F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A25">
          <w:rPr>
            <w:noProof/>
          </w:rPr>
          <w:t>2</w:t>
        </w:r>
        <w:r>
          <w:fldChar w:fldCharType="end"/>
        </w:r>
      </w:p>
    </w:sdtContent>
  </w:sdt>
  <w:p w:rsidR="009D0F86" w:rsidRDefault="009D0F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CB" w:rsidRDefault="00313BCB" w:rsidP="009D0F86">
      <w:r>
        <w:separator/>
      </w:r>
    </w:p>
  </w:footnote>
  <w:footnote w:type="continuationSeparator" w:id="0">
    <w:p w:rsidR="00313BCB" w:rsidRDefault="00313BCB" w:rsidP="009D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21"/>
    <w:rsid w:val="00096875"/>
    <w:rsid w:val="000E3A25"/>
    <w:rsid w:val="00105CA7"/>
    <w:rsid w:val="001A5EF7"/>
    <w:rsid w:val="001D1FED"/>
    <w:rsid w:val="00236162"/>
    <w:rsid w:val="00266894"/>
    <w:rsid w:val="002B677D"/>
    <w:rsid w:val="00313BCB"/>
    <w:rsid w:val="00334758"/>
    <w:rsid w:val="00402B72"/>
    <w:rsid w:val="0048741E"/>
    <w:rsid w:val="004A5F4C"/>
    <w:rsid w:val="00513282"/>
    <w:rsid w:val="00535270"/>
    <w:rsid w:val="00564B4E"/>
    <w:rsid w:val="005A3C64"/>
    <w:rsid w:val="005F7EF1"/>
    <w:rsid w:val="00613991"/>
    <w:rsid w:val="00636FA0"/>
    <w:rsid w:val="00657DA4"/>
    <w:rsid w:val="0068080A"/>
    <w:rsid w:val="006959A8"/>
    <w:rsid w:val="006A6C1C"/>
    <w:rsid w:val="006C4787"/>
    <w:rsid w:val="00701FFF"/>
    <w:rsid w:val="00704AC4"/>
    <w:rsid w:val="00751189"/>
    <w:rsid w:val="0077684A"/>
    <w:rsid w:val="007D44F0"/>
    <w:rsid w:val="0081658B"/>
    <w:rsid w:val="00846783"/>
    <w:rsid w:val="008468BC"/>
    <w:rsid w:val="0088548F"/>
    <w:rsid w:val="008872A4"/>
    <w:rsid w:val="008909BF"/>
    <w:rsid w:val="008C6968"/>
    <w:rsid w:val="008E691D"/>
    <w:rsid w:val="008F0572"/>
    <w:rsid w:val="0092107F"/>
    <w:rsid w:val="00942D0B"/>
    <w:rsid w:val="009D0F86"/>
    <w:rsid w:val="009F5A63"/>
    <w:rsid w:val="00A06721"/>
    <w:rsid w:val="00A16CEF"/>
    <w:rsid w:val="00A25CDF"/>
    <w:rsid w:val="00A60C7F"/>
    <w:rsid w:val="00A861EE"/>
    <w:rsid w:val="00AB0F7A"/>
    <w:rsid w:val="00AC40F4"/>
    <w:rsid w:val="00AE16B7"/>
    <w:rsid w:val="00B95CEA"/>
    <w:rsid w:val="00C30DDB"/>
    <w:rsid w:val="00C40839"/>
    <w:rsid w:val="00C833C2"/>
    <w:rsid w:val="00CC583B"/>
    <w:rsid w:val="00CC7202"/>
    <w:rsid w:val="00CE14C1"/>
    <w:rsid w:val="00D44B41"/>
    <w:rsid w:val="00D45FB7"/>
    <w:rsid w:val="00DC4B05"/>
    <w:rsid w:val="00E47765"/>
    <w:rsid w:val="00E54668"/>
    <w:rsid w:val="00E61B24"/>
    <w:rsid w:val="00E67F59"/>
    <w:rsid w:val="00EA10C2"/>
    <w:rsid w:val="00EA68B3"/>
    <w:rsid w:val="00EE415B"/>
    <w:rsid w:val="00EE52F9"/>
    <w:rsid w:val="00F51B0E"/>
    <w:rsid w:val="00F5374C"/>
    <w:rsid w:val="00F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User</cp:lastModifiedBy>
  <cp:revision>23</cp:revision>
  <cp:lastPrinted>2022-09-21T08:23:00Z</cp:lastPrinted>
  <dcterms:created xsi:type="dcterms:W3CDTF">2022-09-12T09:01:00Z</dcterms:created>
  <dcterms:modified xsi:type="dcterms:W3CDTF">2022-09-22T13:13:00Z</dcterms:modified>
</cp:coreProperties>
</file>