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6A" w:rsidRPr="00BE176A" w:rsidRDefault="00BE176A" w:rsidP="00BE1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76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98CCB6" wp14:editId="6EF22F71">
            <wp:extent cx="857250" cy="904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76A" w:rsidRPr="00BE176A" w:rsidRDefault="00BE176A" w:rsidP="00BE1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E176A" w:rsidRPr="00BE176A" w:rsidRDefault="00BE176A" w:rsidP="00BE1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BE176A" w:rsidRPr="00BE176A" w:rsidRDefault="00BE176A" w:rsidP="00BE1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E176A" w:rsidRPr="00BE176A" w:rsidRDefault="00BE176A" w:rsidP="00BE176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76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BE176A" w:rsidRPr="00BE176A" w:rsidRDefault="00BE176A" w:rsidP="00BE1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17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E176A" w:rsidRPr="00BE176A" w:rsidRDefault="00BE176A" w:rsidP="00BE176A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E176A" w:rsidRPr="00BE176A" w:rsidRDefault="00BE176A" w:rsidP="00BE17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176A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09.12.2021  г. № 14/0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157FD" w:rsidRDefault="00C157FD" w:rsidP="00037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7FD" w:rsidRDefault="00C157FD" w:rsidP="00037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7FD" w:rsidRDefault="00C157FD" w:rsidP="00037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788D" w:rsidRPr="0003788D" w:rsidRDefault="0003788D" w:rsidP="00037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официальных символах </w:t>
      </w: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(гербе и флаге) </w:t>
      </w:r>
      <w:proofErr w:type="gramStart"/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788D" w:rsidRPr="0003788D" w:rsidRDefault="0003788D" w:rsidP="0003788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в городе Москве</w:t>
      </w:r>
    </w:p>
    <w:p w:rsidR="0003788D" w:rsidRPr="0003788D" w:rsidRDefault="0003788D" w:rsidP="0003788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законодательством и законодательством города Москвы, регулирующим правоотношения в сфере геральдики, руководствуясь Уставом муниципального округа Богородское,</w:t>
      </w:r>
    </w:p>
    <w:p w:rsidR="0003788D" w:rsidRPr="0003788D" w:rsidRDefault="0003788D" w:rsidP="0003788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="00C1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03788D" w:rsidRPr="0003788D" w:rsidRDefault="0003788D" w:rsidP="00037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gramStart"/>
      <w:r w:rsidRPr="0003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Считать герб и флаг внутригородского муниципального образования Богородское в городе Москве (далее – муниципальное образование Богородское), установленные решением муниципального Собрания внутригородского муниципального образования Богородское в качестве официальных символов муниципального образования Богородское, официальными символами муниципального округа Богородское в городе Москве (далее – муниципальный округ Богородское).</w:t>
      </w:r>
      <w:proofErr w:type="gramEnd"/>
    </w:p>
    <w:p w:rsidR="0003788D" w:rsidRPr="0003788D" w:rsidRDefault="0003788D" w:rsidP="00037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 силу решение муниципального Собрания внутригородского муниципального образования Богородское от 13 апреля 2004 г. № 6 «Об утверждении герба и флага внутригородского муниципального образования Богородское».</w:t>
      </w:r>
    </w:p>
    <w:p w:rsidR="0003788D" w:rsidRPr="0003788D" w:rsidRDefault="0003788D" w:rsidP="00037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Утвердить:</w:t>
      </w:r>
    </w:p>
    <w:p w:rsidR="0003788D" w:rsidRPr="0003788D" w:rsidRDefault="0003788D" w:rsidP="0003788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Положение о гербе муниципального округа Богородское в городе Москве (приложение 1).</w:t>
      </w:r>
    </w:p>
    <w:p w:rsidR="0003788D" w:rsidRPr="0003788D" w:rsidRDefault="0003788D" w:rsidP="0003788D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Положение о флаге муниципального округа Богородское в городе Москве (приложение 2).</w:t>
      </w:r>
    </w:p>
    <w:p w:rsidR="0003788D" w:rsidRPr="0003788D" w:rsidRDefault="0003788D" w:rsidP="0003788D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Направить два экземпляра настоящего решения в Геральдический совет города Москвы с целью регистрации герба и флага муниципального округа Богородское в Государственном геральдическом регистре Российской Федерации, а также в Геральдическом реестре города Москвы.</w:t>
      </w:r>
    </w:p>
    <w:p w:rsidR="0003788D" w:rsidRPr="0003788D" w:rsidRDefault="0003788D" w:rsidP="0003788D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решение в бюллетене "Московский 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вестник" и разместить на официальном сайте муниципального округа Богородское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http://www.bogorodskoe-mo.ru/. </w:t>
      </w:r>
    </w:p>
    <w:p w:rsidR="0003788D" w:rsidRPr="0003788D" w:rsidRDefault="0003788D" w:rsidP="0003788D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03788D" w:rsidRDefault="0003788D" w:rsidP="00037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Контроль исполнения настоящего решения возложить на главу муниципального округа </w:t>
      </w:r>
      <w:r w:rsidRPr="000378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 Воловика К.Е</w:t>
      </w:r>
      <w:r w:rsidRPr="000378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7FD" w:rsidRDefault="00C157FD" w:rsidP="00037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FD" w:rsidRDefault="00C157FD" w:rsidP="00037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7FD" w:rsidRPr="0003788D" w:rsidRDefault="00C157FD" w:rsidP="00037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8D" w:rsidRPr="0003788D" w:rsidRDefault="0003788D" w:rsidP="00037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3788D" w:rsidRPr="0003788D" w:rsidRDefault="0003788D" w:rsidP="000378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Богородское                                                                         К.Е.</w:t>
      </w:r>
      <w:r w:rsidR="00C157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37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Воловик</w:t>
      </w:r>
    </w:p>
    <w:p w:rsidR="0003788D" w:rsidRDefault="0003788D" w:rsidP="0003788D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A4" w:rsidRDefault="004555A4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5A4" w:rsidRDefault="004555A4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7FD" w:rsidRDefault="00C157FD" w:rsidP="00E41393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93" w:rsidRPr="00E41393" w:rsidRDefault="00E41393" w:rsidP="00C157FD">
      <w:pPr>
        <w:spacing w:after="0" w:line="240" w:lineRule="auto"/>
        <w:ind w:left="6096" w:firstLine="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41393" w:rsidRPr="00E41393" w:rsidRDefault="00E41393" w:rsidP="00C157FD">
      <w:pPr>
        <w:spacing w:after="0" w:line="240" w:lineRule="auto"/>
        <w:ind w:left="6096" w:firstLine="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E41393" w:rsidRPr="00E41393" w:rsidRDefault="00E41393" w:rsidP="00C157FD">
      <w:pPr>
        <w:spacing w:after="0" w:line="240" w:lineRule="auto"/>
        <w:ind w:left="6096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Богородское в городе Москве</w:t>
      </w:r>
    </w:p>
    <w:p w:rsidR="00E41393" w:rsidRPr="00E41393" w:rsidRDefault="004555A4" w:rsidP="00C157FD">
      <w:pPr>
        <w:spacing w:after="240" w:line="240" w:lineRule="auto"/>
        <w:ind w:left="6096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«09</w:t>
      </w:r>
      <w:r w:rsidR="00E41393"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E41393"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 №</w:t>
      </w:r>
      <w:r w:rsidR="00C157FD">
        <w:rPr>
          <w:rFonts w:ascii="Times New Roman" w:eastAsia="Times New Roman" w:hAnsi="Times New Roman" w:cs="Times New Roman"/>
          <w:sz w:val="24"/>
          <w:szCs w:val="24"/>
          <w:lang w:eastAsia="ru-RU"/>
        </w:rPr>
        <w:t>14/02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ГЕРБЕ 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</w:p>
    <w:p w:rsidR="00E41393" w:rsidRPr="00E41393" w:rsidRDefault="00E41393" w:rsidP="00E413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 ГОРОДЕ МОСКВЕ</w:t>
      </w:r>
    </w:p>
    <w:p w:rsidR="00E41393" w:rsidRPr="00E41393" w:rsidRDefault="00E41393" w:rsidP="00E41393">
      <w:pPr>
        <w:tabs>
          <w:tab w:val="left" w:pos="720"/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гербе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Положение) устанавливает геральдическое описание и обоснование символики (семантику)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муниципальный округ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порядок его воспроизведения и использования.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официальным символом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отражает исторические, культурные, национальные и иные местные традиции и особенности.</w:t>
      </w:r>
    </w:p>
    <w:p w:rsidR="00E41393" w:rsidRPr="00E41393" w:rsidRDefault="00E41393" w:rsidP="00E41393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государственной регистрации в порядке, установленном федеральным законодательством и законодательством города Москвы.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Геральдическое описание и обоснование символики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(семантика) герба 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Геральдическое описание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4139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лазоревом поле – золотая повышенная роза над серебряным пониженным стропилом, изогнутым наподобие шлемовидного купола</w:t>
      </w:r>
      <w:r w:rsidRPr="00E4139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Обоснование символики (семантика)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Территория современного муниципального округа Богородское имеет многовековую историю. Впервые на этой территории появилось поселение уже в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столетии, а с 1902 года эти земли официально входят в состав города Москвы. В гербе языком символов и аллегорий отражены исторические, культурные и географические особенности муниципального образования.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Золотая геральдическая роза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одним из геральдических символов Богородицы, указывает на название села, располагавшегося на месте муниципального образования. Село Богородское (</w:t>
      </w:r>
      <w:proofErr w:type="spell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Богородицкое</w:t>
      </w:r>
      <w:proofErr w:type="spell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было так названо с конца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когда здесь была построена часовня в честь Успения пресвятой Богородицы.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Серебряное стропило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46390433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куполообразной формы символизирует находящийся на территории района уникальный памятник московской деревянной архитектуры — </w:t>
      </w:r>
      <w:hyperlink r:id="rId10" w:history="1">
        <w:r w:rsidRPr="00E413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Храм Преображения Господня</w:t>
        </w:r>
      </w:hyperlink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цвета дополняет общую символику герба: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Лазурь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(синий цвет) – символ честности, верности, безупречности, также традиционно является цветом Богородицы. Синий цвет также указывает на расположение муниципального образования на берегах одной из известнейших московских рек – Яузы.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Золото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символ надежности, богатства, стабильности, устойчивости и процветания.</w:t>
      </w:r>
    </w:p>
    <w:p w:rsidR="00E41393" w:rsidRPr="00E41393" w:rsidRDefault="00E41393" w:rsidP="00E41393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Серебро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символ чистоты, невинность, благородство.</w:t>
      </w:r>
      <w:bookmarkEnd w:id="1"/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воспроизведения герба </w:t>
      </w: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</w:t>
      </w: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 xml:space="preserve">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 может воспроизводиться:</w:t>
      </w:r>
    </w:p>
    <w:p w:rsidR="00E41393" w:rsidRPr="00E41393" w:rsidRDefault="00E41393" w:rsidP="00E41393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многоцветном варианте (приложение 1); </w:t>
      </w:r>
    </w:p>
    <w:p w:rsidR="00E41393" w:rsidRPr="00E41393" w:rsidRDefault="00E41393" w:rsidP="00E41393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одноцветном контурном варианте (приложение 2);</w:t>
      </w:r>
    </w:p>
    <w:p w:rsidR="00E41393" w:rsidRPr="00E41393" w:rsidRDefault="00E41393" w:rsidP="00E41393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одноцветном контурном варианте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условной штриховкой для обозначения цветов герба (приложение 3).  </w:t>
      </w:r>
    </w:p>
    <w:p w:rsidR="00E41393" w:rsidRPr="00E41393" w:rsidRDefault="00E41393" w:rsidP="00E41393">
      <w:pPr>
        <w:tabs>
          <w:tab w:val="left" w:pos="15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герба, приведенные в приложениях 1-3, являются неотъемлемой частью настоящего Положения.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Варианты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указанные в пункте 3.1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равно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допустимы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1393" w:rsidRPr="00E41393" w:rsidRDefault="00E41393" w:rsidP="00E41393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Воспроизведение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его размеров и техники исполнения, должно точно соответствовать геральдическому описанию, приведенному в пункте 2.1 настоящего Положения.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Порядок размещения герба 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размещения Государственного герба Российской Федерации, герба города Москвы,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геральдических знаков производится в соответствии с федеральным законодательством и законодательством города Москвы, </w:t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регулирующими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 в сфере геральдики. 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одновременном размещении герба города Москвы (1) и герба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(2),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правее (расположение гербов по схеме 1–2).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При одновременном размещении Государственного герба Российской Федерации (1), герба города Москвы (2) и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(3)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Государственный герб Российской Федерации размещается в центре. Слева от Государственного герба Российской Федерации располагается герб города Москвы, справа от Государственного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герба Российской Федерации располагается 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x-none"/>
        </w:rPr>
        <w:t xml:space="preserve">Богородское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(размещение гербов по схеме 2-1-3).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При одновременном размещении чётного числа гербов (например,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6-ти)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гербы располагаются по схеме 5–3–1–2–4–6, где 1 – Государственный герб Российской Федерации, 2 – герб города Москвы, 3 – 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Далее, поочерёдно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алфавитном порядке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справа и слева, располагаются гербы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 xml:space="preserve">При одновременном размещении нечётного числа гербов (например,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5-ти)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гербы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располагаются по схеме 4–2–1–3–5, где 1 – Государственный герб Российской Федерации, 2 – герб города Москвы, 3 – 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Далее, поочерёдно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алфавитном порядке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слева и справа, располагаются гербы иных муниципальных образований, эмблемы, геральдические знаки общественных объединений, предприятий, учреждений или организаций.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Расположение гербов, установленное в пунктах 4.2–4.5 настоящего Положения, указано «от зрителя».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одновременном размещении гербов, указанных в пунктах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4.2–4.5 настоящего Положения, размер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размеры Государственного герба Российской Федерации, герба города Москвы.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одновременном размещении гербов, указанных в пунктах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4.2–4.5 настоящего Положения, высота размещения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высоту размещения Государственного герба Российской Федерации, герба города Москвы.</w:t>
      </w:r>
    </w:p>
    <w:p w:rsidR="00E41393" w:rsidRPr="00E41393" w:rsidRDefault="00E41393" w:rsidP="00E41393">
      <w:pPr>
        <w:tabs>
          <w:tab w:val="left" w:pos="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При одновременном размещении гербов, указанных в пунктах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4.2–4.5 настоящего Положения, они должны быть выполнены в единой (ом) технике (стиле) исполнения.</w:t>
      </w:r>
    </w:p>
    <w:p w:rsidR="00E41393" w:rsidRPr="00E41393" w:rsidRDefault="00E41393" w:rsidP="00E41393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4.10.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При проведении на территории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официальных мероприятий размещение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герба Российской Федерации, герба города Москвы,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гербовых эмблем административных округов города Москвы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геральдических знаков в обязательном порядке требует согласования с Геральдическим советом города Москвы.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использования герба 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многоцветном варианте размещается: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вывесках, фасадах зданий органов местного самоуправления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залах заседаний органов местного самоуправления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кабинете главы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официальных сайтах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на бланках: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главы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Совета депутатов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депутатов Совета депутатов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аппарата Совета депутатов муниципального округа Богородское;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удостоверений к знакам отличия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установленных муниципальными правовыми актами.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многоцветном варианте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при проведении: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протокольных мероприятий; 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торжественных мероприятий, церемоний с участием должностных лиц государственных органов города Москвы, главы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официальных представителей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иных официальных мероприятий.</w:t>
      </w:r>
    </w:p>
    <w:p w:rsidR="00E41393" w:rsidRPr="00E41393" w:rsidRDefault="00E41393" w:rsidP="00E4139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многоцветном варианте может размещаться (помещаться):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кабинетах аппарата Совета депутатов муниципального округа Богородское;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на стелах,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указателях, знаках, обозначающих границу муниципального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въезде и выезде с территории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изображаться: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знаках отличия, установленных решениями Совета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конвертах, открытках, приглашениях, календарях, а также на представительской продукции (значки, вымпелы, буклеты и иная продукция)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 в качестве геральдической основы для разработки знаков различия, знаков отличия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Герб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одноцветном контурном варианте помещается на гербовых печатях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Богородское.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5.8.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воспроизведение в случаях, не предусмотренных пунктами 5.1–5.7 настоящего Положения,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является неофициальным использованием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округа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не предусмотренных пунктами 5.1–5.7 настоящего Положения, осуществляется по согласованию с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депутатов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5.10.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изготовления, хранения и уничтожения изображения герба, а также бланков, печатей и иных носителей изображения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Богородское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решением Совета депутатов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Богородское.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Контроль и ответственность 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нарушение настоящего Положения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настоящего Положения осуществляет аппарат Совета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округа Богородское.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Нарушениями порядка воспроизведения и использования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герба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герба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федеральным законодательством и законодательством города Москвы;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герба или его воспроизведение с нарушением порядка воспроизведения, размещения и использования герба, </w:t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Положением;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воспроизведение герба, несоответствующее установленному в пункте 2.1 геральдическому описанию герба настоящего Положения;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герба с искажениями, не являющимися допустимыми геральдическими интерпретациями;</w:t>
      </w:r>
    </w:p>
    <w:p w:rsidR="00E41393" w:rsidRPr="00E41393" w:rsidRDefault="00E41393" w:rsidP="00E4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адругательство над гербом, в том числе путем нанесения надписей, рисунков оскорбительного содержания, использования в оскорбляющем нравственность качестве;</w:t>
      </w:r>
    </w:p>
    <w:p w:rsidR="00E41393" w:rsidRPr="00E41393" w:rsidRDefault="00E41393" w:rsidP="00E4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мышленное повреждение герба.</w:t>
      </w:r>
    </w:p>
    <w:p w:rsidR="00E41393" w:rsidRPr="00E41393" w:rsidRDefault="00E41393" w:rsidP="00E413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Производство по делам об административных правонарушениях, предусмотренных пунктом 6.3, осуществляется в порядке, установленном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главой 14 Закона города Москвы 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ноября 2007 года № 45 «Кодекс города Москвы об административных правонарушениях».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в композицию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изменений допустимо в соответствии с федеральным законодательством и законодательством города Москвы, </w:t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регулирующими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правоотношения в сфере геральдики.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Права на использование герба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момента установления его Советом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официального символа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принадлежат органам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7.3.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Герб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с момента установления его Советом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качестве официального символа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согласно пункту 2 части 6 статьи 1259 части 4 Гражданского кодекса Российской Федерации авторским правом не охраняется.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7.4. 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Настоящее Положение хранится в установленном порядке на бумажном и электронном носителе и доступно для ознакомления всем заинтересованным лицам.</w:t>
      </w:r>
    </w:p>
    <w:p w:rsidR="00E41393" w:rsidRPr="00E41393" w:rsidRDefault="00E41393" w:rsidP="00E41393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«О гербе муниципального округа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Москве»</w:t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МНОГОЦВЕТНЫЙ РИСУНОК ГЕРБА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В ГОРОДЕ МОСКВЕ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(гербовый щит)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tabs>
          <w:tab w:val="left" w:pos="8820"/>
          <w:tab w:val="lef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305C423" wp14:editId="7F424415">
            <wp:extent cx="5238000" cy="6663600"/>
            <wp:effectExtent l="0" t="0" r="127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6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93" w:rsidRPr="00E41393" w:rsidRDefault="00E41393" w:rsidP="00E41393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393" w:rsidRPr="00E41393" w:rsidRDefault="00E41393" w:rsidP="00E41393">
      <w:pPr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E41393" w:rsidRPr="00E41393" w:rsidRDefault="00E41393" w:rsidP="00E41393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«О гербе </w:t>
      </w:r>
    </w:p>
    <w:p w:rsidR="00E41393" w:rsidRPr="00E41393" w:rsidRDefault="00E41393" w:rsidP="00E41393">
      <w:pPr>
        <w:tabs>
          <w:tab w:val="left" w:pos="9000"/>
          <w:tab w:val="left" w:pos="9180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Москве»</w:t>
      </w:r>
    </w:p>
    <w:p w:rsidR="00E41393" w:rsidRPr="00E41393" w:rsidRDefault="00E41393" w:rsidP="00E41393">
      <w:pPr>
        <w:tabs>
          <w:tab w:val="left" w:pos="9000"/>
          <w:tab w:val="left" w:pos="9180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ОДНОЦВЕТНЫЙ КОНТУРНЫЙ РИСУНОК ГЕРБА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В ГОРОДЕ МОСКВЕ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(гербовый щит)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509988" wp14:editId="671EA8E8">
            <wp:extent cx="5238000" cy="6663600"/>
            <wp:effectExtent l="0" t="0" r="127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6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93" w:rsidRPr="00E41393" w:rsidRDefault="00E41393" w:rsidP="00E4139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3</w:t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«О гербе </w:t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Москве»</w:t>
      </w:r>
    </w:p>
    <w:p w:rsidR="00E41393" w:rsidRPr="00E41393" w:rsidRDefault="00E41393" w:rsidP="00E41393">
      <w:pPr>
        <w:spacing w:after="0" w:line="240" w:lineRule="auto"/>
        <w:ind w:left="6237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ОДНОЦВЕТНЫЙ КОНТУРНЫЙ РИСУНОК С </w:t>
      </w:r>
      <w:proofErr w:type="gramStart"/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УСЛОВНОЙ</w:t>
      </w:r>
      <w:proofErr w:type="gramEnd"/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ШТРИХОВКОЙ ДЛЯ ОБОЗНАЧЕНИЯ ЦВЕТОВ ГЕРБА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В ГОРОДЕ МОСКВЕ 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(гербовый щит)</w:t>
      </w:r>
    </w:p>
    <w:p w:rsidR="00E41393" w:rsidRPr="00E41393" w:rsidRDefault="00E41393" w:rsidP="00E4139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139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E1D22E" wp14:editId="50492FA9">
            <wp:extent cx="5238000" cy="6663600"/>
            <wp:effectExtent l="0" t="0" r="127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6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393" w:rsidRPr="00E41393" w:rsidRDefault="00E41393" w:rsidP="00455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4555A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</w:t>
      </w:r>
      <w:r w:rsidR="00C157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41393" w:rsidRPr="00E41393" w:rsidRDefault="00E41393" w:rsidP="00C157FD">
      <w:pPr>
        <w:spacing w:after="0" w:line="240" w:lineRule="auto"/>
        <w:ind w:left="5954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E41393" w:rsidRPr="00E41393" w:rsidRDefault="00E41393" w:rsidP="00C157FD">
      <w:pPr>
        <w:spacing w:after="0" w:line="240" w:lineRule="auto"/>
        <w:ind w:left="5954" w:firstLine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Богородское в городе Москве</w:t>
      </w:r>
    </w:p>
    <w:p w:rsidR="00E41393" w:rsidRPr="00E41393" w:rsidRDefault="004555A4" w:rsidP="00C157F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«09» декабря </w:t>
      </w:r>
      <w:r w:rsidR="00E41393" w:rsidRPr="00E4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C15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14/02</w:t>
      </w:r>
    </w:p>
    <w:p w:rsidR="004555A4" w:rsidRDefault="004555A4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ПОЛОЖЕНИЕ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ФЛАГЕ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</w:p>
    <w:p w:rsidR="00E41393" w:rsidRPr="00E41393" w:rsidRDefault="00E41393" w:rsidP="00E4139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 ГОРОДЕ МОСКВЕ</w:t>
      </w:r>
    </w:p>
    <w:p w:rsidR="00E41393" w:rsidRPr="00E41393" w:rsidRDefault="00E41393" w:rsidP="00E41393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флаге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Положение) устанавливает описание и обоснование символики (семантику)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(далее –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муниципальный округ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порядок его воспроизведения и использования.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официальным символом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отражает исторические, культурные, национальные и иные местные традиции и особенности.</w:t>
      </w:r>
    </w:p>
    <w:p w:rsidR="00E41393" w:rsidRPr="00E41393" w:rsidRDefault="00E41393" w:rsidP="00E41393">
      <w:pPr>
        <w:tabs>
          <w:tab w:val="left" w:pos="127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государственной регистрации в порядке, установленном законодательством Российской Федерации и законодательством города Москвы.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Описание и обоснование символики (семантика) флага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Описание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1393" w:rsidRPr="00E41393" w:rsidRDefault="00E41393" w:rsidP="00E4139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Прямоугольное синее полотнище с отношением ширины к длине 2:3, воспроизводящее композицию герба муниципального образования с заменой геральдических цветов: серебра – белым, золота – желтым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Обоснование символики (семантика)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Территория современного муниципального округа Богородское имеет многовековую историю. Впервые на этой территории появилось поселение уже в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XVI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столетии, а с 1902 года эти земли официально входят в состав города Москвы. На флаге языком символов и аллегорий отражены исторические, культурные и географические особенности муниципального образования.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Желтая (золотая) геральдическая роза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одним из геральдических символов Богородицы, указывает на название села, располагавшегося на месте муниципального образования. Село Богородское (</w:t>
      </w:r>
      <w:proofErr w:type="spell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Богородицкое</w:t>
      </w:r>
      <w:proofErr w:type="spell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было так названо с конца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когда здесь была построена часовня в честь Успения пресвятой Богородицы.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Белое (серебряное) стропило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куполообразной формы символизирует находящийся на территории района уникальный памятник московской деревянной архитектуры — </w:t>
      </w:r>
      <w:hyperlink r:id="rId14" w:history="1">
        <w:r w:rsidRPr="00E4139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Храм Преображения Господня</w:t>
        </w:r>
      </w:hyperlink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цвета дополняет общую символику флага: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5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455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иний цвет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символ честности, верности, безупречности, также традиционно является цветом Богородицы. Синий цвет также указывает на расположение муниципального образования на берегах одной из известнейших московских рек – Яузы.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Желтый цвет (золото)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символ надежности, богатства, стабильности, устойчивости и процветания.</w:t>
      </w:r>
    </w:p>
    <w:p w:rsidR="004555A4" w:rsidRPr="004555A4" w:rsidRDefault="00E41393" w:rsidP="004555A4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Белый цвет (серебро)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символ чистоты, невинность, благородство.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воспроизведения флага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может воспроизводиться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многоцветном варианте (приложение 1 к настоящему Положению).</w:t>
      </w:r>
    </w:p>
    <w:p w:rsidR="00E41393" w:rsidRPr="00E41393" w:rsidRDefault="00E41393" w:rsidP="00E41393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Воспроизведение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его размеров и техники исполнения, должно точно соответствовать описанию, приведенному в пункте 2.1 настоящего Положения.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размещения флага</w:t>
      </w: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размещения (вывешивания, выноса, подъема) Государственного флага Российской Федерации, копии Знамени Победы, флага города Москвы,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флагов производится в соответствии с федеральным законодательством и законодательством города Москвы, регулирующих правоотношения в сфере геральдики. 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4.2.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одновременном размещении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(вывешивании)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Государственного флага Российской Федерации (1), флага города Москвы (2) и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(3)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Государственный флаг Российской Федерации размещается в центре. Слева от Государственного флага Российской Федерации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(1)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располагается флаг города Москвы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(2)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справа от Государственного флага Российской Федерации располагается 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(3)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(размещение флагов по схеме 2–1–3).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При одновременном размещении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(вывешивании)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Государственного флага Российской Федерации (1),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копии Знамени Победы (2),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флага города Москвы (3) и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(4)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они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располагаются по схеме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2" w:name="_Hlk43125178"/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4.4.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одновременном размещении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(вывешивании)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Государственного флага Российской Федерации (1)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копии Знамени Победы (2),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флаг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города Москвы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(3)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флага административного округа (4) и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флаг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lastRenderedPageBreak/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(5)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эти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флаги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располагаются по схеме 4–2–1–3–5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bookmarkEnd w:id="2"/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одновременном размещении (вывешивании) флага города Москвы (1) и флага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правее (расположение флагов по схеме 1–2).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4.6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одновременном размещении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(вывешивании)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чётного числа флагов (например, 6-ти)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флаги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располагаются по схеме 5–3–1–2–4–6, где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 – Государственный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флаг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Российской Федерации, 2 – флаг города Москвы,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 – 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 Далее, поочерёдно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алфавитном порядке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справа и слева, располагаются флаги иных муниципальных образований, общественных объединений, предприятий, учреждений или организаций.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4.7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При одновременном размещении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(вывешивании)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нечётного числа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флагов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(например,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т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и)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флаги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располагаются по схеме 4–2–1–3–5, где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 – Государственный флаг Российской Федерации, 2 – флаг города Москвы,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 – 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Далее, поочерёдно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x-none"/>
        </w:rPr>
        <w:t>в алфавитном порядке слева и справа</w:t>
      </w:r>
      <w:r w:rsidRPr="00E4139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располагаются флаги иных муниципальных образований, общественных объединений, предприятий, учреждений или организаций.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Расположение флагов, установленное в пунктах 4.2–4.7 настоящего Положения указано «от зрителя».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одновременном размещении (вывешивании) флагов, копии Знамени Победы, размер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размеры Государственного флага Российской Федерации, копии Знамени Победы, флага города Москвы.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одновременном размещении (вывешивании) флагов, копии Знамени Победы, указанных в пунктах 4.2–4.7 настоящего Положения, высота размещения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может превышать высоту размещения Государственного флага Российской Федерации, копии Знамени Победы, флага города Москвы.</w:t>
      </w:r>
    </w:p>
    <w:p w:rsidR="00E41393" w:rsidRPr="00E41393" w:rsidRDefault="00E41393" w:rsidP="00E41393">
      <w:pPr>
        <w:tabs>
          <w:tab w:val="left" w:pos="6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При одновременном размещении (вывешивании) флагов и копии Знамени Победы, указанных в пунктах 4.2–4.7 настоящего Положения, все флаги должны быть выполнены в единой технике исполнения.</w:t>
      </w:r>
    </w:p>
    <w:p w:rsidR="00E41393" w:rsidRPr="00E41393" w:rsidRDefault="00E41393" w:rsidP="00E41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дни траура Государственный флаг Российской Федерации, флаг города Москвы, 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приспускается до половины высоты флагштока (мачты). При невозможности приспустить флаги, а также, если флаги установлены в помещении, к верхней части древка выше полотнища флагов крепятся черные сложенные пополам и прикрепленные за место сложения ленты, длины которых равны длинам полотнищ флагов, а ширины составляют не менее 1/10 от ширин полотнищ флагов. </w:t>
      </w:r>
    </w:p>
    <w:p w:rsidR="00E41393" w:rsidRPr="00E41393" w:rsidRDefault="00E41393" w:rsidP="00E4139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43126722"/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4.13.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При проведении на территории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официальных мероприятий, размещение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флага Российской Федерации, копии Знамени Победы, флага города Москвы, флагов административных округов города Москвы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флагов в обязательном порядке требует согласования с Геральдическим советом города Москвы.</w:t>
      </w:r>
      <w:bookmarkEnd w:id="3"/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использования флага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Богородское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(поднят, размещен, вывешен) постоянно: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зданиях органов местного самоуправления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залах заседаний органов местного самоуправления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кабинете главы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(поднимается, размещается, вывешивается) при проведении: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протокольных мероприятий;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торжественных мероприятий с участием должностных лиц государственных органов города Москвы, официальных представителей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иных официальных мероприятий.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может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устанавливаться в кабинетах </w:t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аппарата Совета депутатов муниципального округа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Изображение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размещаться:</w:t>
      </w:r>
    </w:p>
    <w:p w:rsidR="00E41393" w:rsidRPr="00E41393" w:rsidRDefault="00E41393" w:rsidP="00E4139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официальных сайтах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официальных периодических печатных изданиях, учредителями которых являются органы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полиграфической, сувенирной и представительской продукции органов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использован в качестве основы для разработки знаков различия, знаков отличия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Богородское.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Использование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изображения в случаях, не предусмотренных пунктами 5.1–5.5 настоящего Положения, является неофициальным использованием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Богородское.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флага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его изображения в случаях, не предусмотренных пунктами 5.1–5.5 настоящего Положения, осуществляется по согласованию с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порядке, установленном</w:t>
      </w: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Советов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Богородское.</w:t>
      </w:r>
    </w:p>
    <w:p w:rsidR="00E41393" w:rsidRPr="00E41393" w:rsidRDefault="00E41393" w:rsidP="00E4139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изготовления, хранения и уничтожения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изображения устанавливается решением Советов депутатов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Контроль и ответственность за нарушение настоящего Положения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настоящего Положения осуществляет аппарат Совета депутатов</w:t>
      </w:r>
      <w:r w:rsidRPr="00E4139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Нарушение норм, установленных настоящим Положением, влечет за собой ответственность в соответствии с законодательством города Москвы.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Нарушениями норм воспроизведения и использования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флага в качестве основы гербов и флагов общественных объединений, учреждений, организаций, независимо от их организационно-правовой формы;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флага в качестве средства визуальной идентификации и рекламы товаров, работ и услуг, если реклама этих товаров, работ и услуг запрещена или ограничена в соответствии с законодательством Российской Федерации;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флага или воспроизведение его изображения несоответствующие описанию, установленному в пункте 2.1. настоящего Положения;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изготовление флага или воспроизведение его изображения с искажениями, не являющимися допустимыми геральдическими интерпретациями;</w:t>
      </w:r>
    </w:p>
    <w:p w:rsidR="00E41393" w:rsidRPr="00E41393" w:rsidRDefault="00E41393" w:rsidP="00E4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адругательство над флагом или его изображением, в том числе путем нанесения надписей, рисунков оскорбительного содержания, использования в оскорбляющем нравственность качестве, срывание флага;</w:t>
      </w:r>
    </w:p>
    <w:p w:rsidR="00E41393" w:rsidRPr="00E41393" w:rsidRDefault="00E41393" w:rsidP="00E413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мышленное повреждение флага или его изображения.</w:t>
      </w:r>
    </w:p>
    <w:p w:rsidR="00E41393" w:rsidRPr="00E41393" w:rsidRDefault="00E41393" w:rsidP="00E4139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Производство по делам об административных правонарушениях, предусмотренных пунктом 5.3, осуществляется в порядке, установленном главой 14 Закона города Москвы </w:t>
      </w:r>
      <w:r w:rsidRPr="00E41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 ноября 2007 года № 45 «Кодекс города Москвы об административных правонарушениях».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Заключительные положения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Внесение в композицию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изменений допустимо только в соответствии с требованиями федерального законодательства и законодательства города Москвы, регулирующими правоотношения в сфере геральдики.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Права на использование флага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момента установления его Советом депутатов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официального символа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Богородское,</w:t>
      </w:r>
      <w:r w:rsidRPr="00E4139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принадлежат органам местного самоуправления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округа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E41393" w:rsidRPr="00E41393" w:rsidRDefault="00E41393" w:rsidP="00E413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7.3.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 xml:space="preserve">Флаг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с момента установления его </w:t>
      </w:r>
      <w:r w:rsidRPr="00E41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депутатов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качестве официального символа </w:t>
      </w:r>
      <w:r w:rsidRPr="00E413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муниципального округа </w:t>
      </w:r>
      <w:r w:rsidRPr="00E41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Богородское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согласно пункту 2 части 6 статьи 1259 части 4 Гражданского кодекса Российской Федерации, авторским правом не охраняется.</w:t>
      </w:r>
    </w:p>
    <w:p w:rsidR="00E41393" w:rsidRPr="00E41393" w:rsidRDefault="00E41393" w:rsidP="00E41393">
      <w:pPr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7.4. </w:t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  <w:t>Настоящее Положение хранится в установленном порядке на бумажном и электронном носителе и доступно для ознакомления всем заинтересованным лицам.</w:t>
      </w:r>
    </w:p>
    <w:p w:rsidR="00E41393" w:rsidRPr="00E41393" w:rsidRDefault="00E41393" w:rsidP="00E41393">
      <w:pP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 w:type="page"/>
      </w:r>
    </w:p>
    <w:p w:rsidR="00E41393" w:rsidRPr="00E41393" w:rsidRDefault="00E41393" w:rsidP="00E41393">
      <w:pPr>
        <w:spacing w:after="0" w:line="240" w:lineRule="auto"/>
        <w:ind w:left="6237" w:firstLine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E41393" w:rsidRPr="00E41393" w:rsidRDefault="00E41393" w:rsidP="00C157FD">
      <w:pPr>
        <w:spacing w:after="0" w:line="240" w:lineRule="auto"/>
        <w:ind w:left="6237" w:firstLine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13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«О флаге муниципального округа Богородское в городе Москве»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ФЛАГА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 В ГОРОДЕ МОСКВЕ</w:t>
      </w:r>
    </w:p>
    <w:p w:rsidR="00E41393" w:rsidRPr="00E41393" w:rsidRDefault="00E41393" w:rsidP="00E41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1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(лицевая сторона)</w:t>
      </w:r>
    </w:p>
    <w:p w:rsidR="006641F6" w:rsidRPr="00E41393" w:rsidRDefault="00E41393" w:rsidP="00C157FD">
      <w:pPr>
        <w:ind w:left="1701"/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717B3BE" wp14:editId="23574230">
            <wp:extent cx="4158000" cy="3628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36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1393">
        <w:rPr>
          <w:rFonts w:ascii="Times New Roman" w:hAnsi="Times New Roman" w:cs="Times New Roman"/>
          <w:b/>
          <w:sz w:val="28"/>
          <w:szCs w:val="28"/>
        </w:rPr>
        <w:t>(оборотная сторона)</w:t>
      </w:r>
      <w:r>
        <w:rPr>
          <w:noProof/>
          <w:lang w:eastAsia="ru-RU"/>
        </w:rPr>
        <w:drawing>
          <wp:inline distT="0" distB="0" distL="0" distR="0" wp14:anchorId="78038589" wp14:editId="3A26C99D">
            <wp:extent cx="4369714" cy="36290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714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41F6" w:rsidRPr="00E41393" w:rsidSect="00C157F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94" w:rsidRDefault="00C17094" w:rsidP="00E41393">
      <w:pPr>
        <w:spacing w:after="0" w:line="240" w:lineRule="auto"/>
      </w:pPr>
      <w:r>
        <w:separator/>
      </w:r>
    </w:p>
  </w:endnote>
  <w:endnote w:type="continuationSeparator" w:id="0">
    <w:p w:rsidR="00C17094" w:rsidRDefault="00C17094" w:rsidP="00E4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94" w:rsidRDefault="00C17094" w:rsidP="00E41393">
      <w:pPr>
        <w:spacing w:after="0" w:line="240" w:lineRule="auto"/>
      </w:pPr>
      <w:r>
        <w:separator/>
      </w:r>
    </w:p>
  </w:footnote>
  <w:footnote w:type="continuationSeparator" w:id="0">
    <w:p w:rsidR="00C17094" w:rsidRDefault="00C17094" w:rsidP="00E41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26F5"/>
    <w:multiLevelType w:val="hybridMultilevel"/>
    <w:tmpl w:val="1B2CE75E"/>
    <w:lvl w:ilvl="0" w:tplc="7D467E4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8D"/>
    <w:rsid w:val="0003788D"/>
    <w:rsid w:val="002820C6"/>
    <w:rsid w:val="004555A4"/>
    <w:rsid w:val="0052700B"/>
    <w:rsid w:val="0057521A"/>
    <w:rsid w:val="006641F6"/>
    <w:rsid w:val="008D3885"/>
    <w:rsid w:val="00A13A23"/>
    <w:rsid w:val="00BE176A"/>
    <w:rsid w:val="00C157FD"/>
    <w:rsid w:val="00C17094"/>
    <w:rsid w:val="00DC6C1B"/>
    <w:rsid w:val="00E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3788D"/>
    <w:pPr>
      <w:keepNext/>
      <w:spacing w:after="0" w:line="240" w:lineRule="auto"/>
      <w:jc w:val="righ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3788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03788D"/>
  </w:style>
  <w:style w:type="character" w:styleId="a3">
    <w:name w:val="Hyperlink"/>
    <w:basedOn w:val="a0"/>
    <w:uiPriority w:val="99"/>
    <w:unhideWhenUsed/>
    <w:rsid w:val="000378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378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0378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0378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78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37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Азвание главы"/>
    <w:uiPriority w:val="99"/>
    <w:semiHidden/>
    <w:rsid w:val="0003788D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статьи Знак"/>
    <w:qFormat/>
    <w:rsid w:val="0003788D"/>
    <w:rPr>
      <w:b/>
      <w:bCs w:val="0"/>
      <w:sz w:val="24"/>
      <w:szCs w:val="24"/>
      <w:lang w:val="ru-RU" w:eastAsia="ru-RU" w:bidi="ar-SA"/>
    </w:rPr>
  </w:style>
  <w:style w:type="character" w:customStyle="1" w:styleId="aa">
    <w:name w:val="НАзвание главы Знак"/>
    <w:rsid w:val="0003788D"/>
    <w:rPr>
      <w:b/>
      <w:bCs w:val="0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037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3788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8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378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3788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3788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03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3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3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3788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41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3788D"/>
    <w:pPr>
      <w:keepNext/>
      <w:spacing w:after="0" w:line="240" w:lineRule="auto"/>
      <w:jc w:val="righ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03788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03788D"/>
  </w:style>
  <w:style w:type="character" w:styleId="a3">
    <w:name w:val="Hyperlink"/>
    <w:basedOn w:val="a0"/>
    <w:uiPriority w:val="99"/>
    <w:unhideWhenUsed/>
    <w:rsid w:val="000378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378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0378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0378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3788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List Paragraph"/>
    <w:basedOn w:val="a"/>
    <w:uiPriority w:val="34"/>
    <w:qFormat/>
    <w:rsid w:val="000378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Азвание главы"/>
    <w:uiPriority w:val="99"/>
    <w:semiHidden/>
    <w:rsid w:val="0003788D"/>
    <w:pPr>
      <w:spacing w:after="0" w:line="240" w:lineRule="auto"/>
      <w:ind w:firstLine="72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9">
    <w:name w:val="статьи Знак"/>
    <w:qFormat/>
    <w:rsid w:val="0003788D"/>
    <w:rPr>
      <w:b/>
      <w:bCs w:val="0"/>
      <w:sz w:val="24"/>
      <w:szCs w:val="24"/>
      <w:lang w:val="ru-RU" w:eastAsia="ru-RU" w:bidi="ar-SA"/>
    </w:rPr>
  </w:style>
  <w:style w:type="character" w:customStyle="1" w:styleId="aa">
    <w:name w:val="НАзвание главы Знак"/>
    <w:rsid w:val="0003788D"/>
    <w:rPr>
      <w:b/>
      <w:bCs w:val="0"/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037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3788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378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378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3788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3788D"/>
    <w:rPr>
      <w:color w:val="800080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03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037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3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03788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4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yandex.ru/maps/org/khram_preobrazheniya_gospodnya_v_bogorodskom/1189288916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yandex.ru/maps/org/khram_preobrazheniya_gospodnya_v_bogorodskom/11892889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123D-1134-4DB8-94D1-E8CF4150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4142</Words>
  <Characters>23612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2021-12-09T09:46:00Z</cp:lastPrinted>
  <dcterms:created xsi:type="dcterms:W3CDTF">2021-12-07T06:38:00Z</dcterms:created>
  <dcterms:modified xsi:type="dcterms:W3CDTF">2021-12-13T07:53:00Z</dcterms:modified>
</cp:coreProperties>
</file>